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44" w:rsidRPr="007C3434" w:rsidRDefault="00654C44" w:rsidP="00E3133D">
      <w:pPr>
        <w:rPr>
          <w:rFonts w:ascii="Arial" w:hAnsi="Arial" w:cs="Arial"/>
        </w:rPr>
      </w:pPr>
    </w:p>
    <w:tbl>
      <w:tblPr>
        <w:tblW w:w="5000" w:type="pct"/>
        <w:jc w:val="center"/>
        <w:tblLook w:val="00A0"/>
      </w:tblPr>
      <w:tblGrid>
        <w:gridCol w:w="9576"/>
      </w:tblGrid>
      <w:tr w:rsidR="00654C44" w:rsidRPr="006B5C50" w:rsidTr="00373231">
        <w:trPr>
          <w:trHeight w:val="3508"/>
          <w:jc w:val="center"/>
        </w:trPr>
        <w:tc>
          <w:tcPr>
            <w:tcW w:w="5000" w:type="pct"/>
          </w:tcPr>
          <w:p w:rsidR="00654C44" w:rsidRPr="006B5C50" w:rsidRDefault="00654C44" w:rsidP="00E3133D">
            <w:pPr>
              <w:pStyle w:val="NoSpacing"/>
              <w:jc w:val="center"/>
              <w:rPr>
                <w:rFonts w:ascii="Arial" w:hAnsi="Arial" w:cs="Arial"/>
                <w:sz w:val="48"/>
                <w:szCs w:val="48"/>
              </w:rPr>
            </w:pPr>
            <w:bookmarkStart w:id="0" w:name="_Toc21496362"/>
          </w:p>
          <w:p w:rsidR="00654C44" w:rsidRPr="006B5C50" w:rsidRDefault="00654C44" w:rsidP="00E3133D">
            <w:pPr>
              <w:pStyle w:val="NoSpacing"/>
              <w:jc w:val="center"/>
              <w:rPr>
                <w:rFonts w:ascii="Arial" w:hAnsi="Arial" w:cs="Arial"/>
                <w:sz w:val="48"/>
                <w:szCs w:val="48"/>
              </w:rPr>
            </w:pPr>
          </w:p>
          <w:p w:rsidR="00654C44" w:rsidRPr="006B5C50" w:rsidRDefault="00654C44" w:rsidP="00E3133D">
            <w:pPr>
              <w:pStyle w:val="NoSpacing"/>
              <w:jc w:val="center"/>
              <w:rPr>
                <w:rFonts w:ascii="Arial" w:hAnsi="Arial" w:cs="Arial"/>
                <w:sz w:val="48"/>
                <w:szCs w:val="48"/>
              </w:rPr>
            </w:pPr>
          </w:p>
          <w:p w:rsidR="00654C44" w:rsidRPr="006B5C50" w:rsidRDefault="00654C44" w:rsidP="00373231">
            <w:pPr>
              <w:pStyle w:val="NoSpacing"/>
              <w:rPr>
                <w:rFonts w:ascii="Arial" w:hAnsi="Arial" w:cs="Arial"/>
                <w:sz w:val="56"/>
                <w:szCs w:val="56"/>
              </w:rPr>
            </w:pPr>
          </w:p>
        </w:tc>
      </w:tr>
      <w:tr w:rsidR="00654C44" w:rsidRPr="006B5C50">
        <w:trPr>
          <w:trHeight w:val="1440"/>
          <w:jc w:val="center"/>
        </w:trPr>
        <w:tc>
          <w:tcPr>
            <w:tcW w:w="5000" w:type="pct"/>
            <w:tcBorders>
              <w:bottom w:val="single" w:sz="4" w:space="0" w:color="4F81BD"/>
            </w:tcBorders>
            <w:vAlign w:val="center"/>
          </w:tcPr>
          <w:p w:rsidR="00187731" w:rsidRPr="00922549" w:rsidRDefault="002E3299" w:rsidP="009C09B7">
            <w:pPr>
              <w:pStyle w:val="NoSpacing"/>
              <w:jc w:val="center"/>
              <w:rPr>
                <w:rFonts w:ascii="Arial" w:hAnsi="Arial" w:cs="Arial"/>
                <w:sz w:val="56"/>
                <w:szCs w:val="56"/>
              </w:rPr>
            </w:pPr>
            <w:r w:rsidRPr="00922549">
              <w:rPr>
                <w:rFonts w:ascii="Arial" w:hAnsi="Arial" w:cs="Arial"/>
                <w:sz w:val="56"/>
                <w:szCs w:val="56"/>
              </w:rPr>
              <w:t>Project Charter</w:t>
            </w:r>
            <w:r w:rsidR="00922549" w:rsidRPr="00922549">
              <w:rPr>
                <w:rFonts w:ascii="Arial" w:hAnsi="Arial" w:cs="Arial"/>
                <w:sz w:val="56"/>
                <w:szCs w:val="56"/>
              </w:rPr>
              <w:t xml:space="preserve">: </w:t>
            </w:r>
          </w:p>
          <w:p w:rsidR="00654C44" w:rsidRPr="006B5C50" w:rsidRDefault="009C09B7" w:rsidP="002E3299">
            <w:pPr>
              <w:pStyle w:val="NoSpacing"/>
              <w:jc w:val="center"/>
              <w:rPr>
                <w:rFonts w:ascii="Arial" w:hAnsi="Arial" w:cs="Arial"/>
                <w:sz w:val="18"/>
                <w:szCs w:val="18"/>
              </w:rPr>
            </w:pPr>
            <w:r w:rsidRPr="00922549">
              <w:rPr>
                <w:rFonts w:ascii="Arial" w:hAnsi="Arial" w:cs="Arial"/>
                <w:sz w:val="56"/>
                <w:szCs w:val="56"/>
              </w:rPr>
              <w:t>STOP</w:t>
            </w:r>
            <w:r w:rsidR="009174CC" w:rsidRPr="00922549">
              <w:rPr>
                <w:rFonts w:ascii="Arial" w:hAnsi="Arial" w:cs="Arial"/>
                <w:sz w:val="56"/>
                <w:szCs w:val="56"/>
              </w:rPr>
              <w:t xml:space="preserve"> HIV/AIDS </w:t>
            </w:r>
            <w:r w:rsidR="00922549" w:rsidRPr="00922549">
              <w:rPr>
                <w:rFonts w:ascii="Arial" w:hAnsi="Arial" w:cs="Arial"/>
                <w:sz w:val="56"/>
                <w:szCs w:val="56"/>
              </w:rPr>
              <w:t xml:space="preserve">Structured Learning </w:t>
            </w:r>
            <w:r w:rsidR="009174CC" w:rsidRPr="00922549">
              <w:rPr>
                <w:rFonts w:ascii="Arial" w:hAnsi="Arial" w:cs="Arial"/>
                <w:sz w:val="56"/>
                <w:szCs w:val="56"/>
              </w:rPr>
              <w:t>Collaborative</w:t>
            </w:r>
            <w:r w:rsidR="002E3299">
              <w:rPr>
                <w:rFonts w:ascii="Arial" w:hAnsi="Arial" w:cs="Arial"/>
                <w:sz w:val="72"/>
                <w:szCs w:val="72"/>
              </w:rPr>
              <w:t xml:space="preserve"> </w:t>
            </w:r>
          </w:p>
        </w:tc>
      </w:tr>
      <w:tr w:rsidR="00654C44" w:rsidRPr="006B5C50">
        <w:trPr>
          <w:trHeight w:val="720"/>
          <w:jc w:val="center"/>
        </w:trPr>
        <w:tc>
          <w:tcPr>
            <w:tcW w:w="5000" w:type="pct"/>
            <w:tcBorders>
              <w:top w:val="single" w:sz="4" w:space="0" w:color="4F81BD"/>
            </w:tcBorders>
            <w:vAlign w:val="center"/>
          </w:tcPr>
          <w:p w:rsidR="00602897" w:rsidRPr="006B5C50" w:rsidRDefault="00602897" w:rsidP="00E3133D">
            <w:pPr>
              <w:pStyle w:val="NoSpacing"/>
              <w:jc w:val="center"/>
              <w:rPr>
                <w:rFonts w:ascii="Arial" w:hAnsi="Arial" w:cs="Arial"/>
                <w:sz w:val="32"/>
                <w:szCs w:val="32"/>
              </w:rPr>
            </w:pPr>
            <w:r w:rsidRPr="006B5C50">
              <w:rPr>
                <w:rFonts w:ascii="Arial" w:hAnsi="Arial" w:cs="Arial"/>
                <w:sz w:val="32"/>
                <w:szCs w:val="32"/>
              </w:rPr>
              <w:t>BC Center for Excellence in HIV/AIDS</w:t>
            </w:r>
          </w:p>
        </w:tc>
      </w:tr>
      <w:tr w:rsidR="00654C44" w:rsidRPr="006B5C50">
        <w:trPr>
          <w:trHeight w:val="360"/>
          <w:jc w:val="center"/>
        </w:trPr>
        <w:tc>
          <w:tcPr>
            <w:tcW w:w="5000" w:type="pct"/>
            <w:vAlign w:val="center"/>
          </w:tcPr>
          <w:p w:rsidR="00654C44" w:rsidRPr="006B5C50" w:rsidRDefault="00654C44" w:rsidP="00E3133D">
            <w:pPr>
              <w:pStyle w:val="NoSpacing"/>
              <w:jc w:val="center"/>
              <w:rPr>
                <w:rFonts w:ascii="Arial" w:hAnsi="Arial" w:cs="Arial"/>
                <w:sz w:val="32"/>
                <w:szCs w:val="32"/>
              </w:rPr>
            </w:pPr>
          </w:p>
        </w:tc>
      </w:tr>
      <w:tr w:rsidR="00654C44" w:rsidRPr="006B5C50">
        <w:trPr>
          <w:trHeight w:val="360"/>
          <w:jc w:val="center"/>
        </w:trPr>
        <w:tc>
          <w:tcPr>
            <w:tcW w:w="5000" w:type="pct"/>
            <w:vAlign w:val="center"/>
          </w:tcPr>
          <w:p w:rsidR="00654C44" w:rsidRPr="006B5C50" w:rsidRDefault="00B6741B" w:rsidP="00E3133D">
            <w:pPr>
              <w:pStyle w:val="NoSpacing"/>
              <w:jc w:val="center"/>
              <w:rPr>
                <w:rFonts w:ascii="Arial" w:hAnsi="Arial" w:cs="Arial"/>
                <w:sz w:val="18"/>
                <w:szCs w:val="18"/>
              </w:rPr>
            </w:pPr>
            <w:r w:rsidRPr="006B5C50">
              <w:rPr>
                <w:rFonts w:ascii="Arial" w:hAnsi="Arial" w:cs="Arial"/>
                <w:sz w:val="18"/>
                <w:szCs w:val="18"/>
              </w:rPr>
              <w:t>Dr. Rolando Barrio</w:t>
            </w:r>
            <w:r w:rsidR="00602272" w:rsidRPr="006B5C50">
              <w:rPr>
                <w:rFonts w:ascii="Arial" w:hAnsi="Arial" w:cs="Arial"/>
                <w:sz w:val="18"/>
                <w:szCs w:val="18"/>
              </w:rPr>
              <w:t>s</w:t>
            </w:r>
            <w:r w:rsidRPr="006B5C50">
              <w:rPr>
                <w:rFonts w:ascii="Arial" w:hAnsi="Arial" w:cs="Arial"/>
                <w:sz w:val="18"/>
                <w:szCs w:val="18"/>
              </w:rPr>
              <w:t xml:space="preserve">, </w:t>
            </w:r>
            <w:r w:rsidR="00187731">
              <w:rPr>
                <w:rFonts w:ascii="Arial" w:hAnsi="Arial" w:cs="Arial"/>
                <w:sz w:val="18"/>
                <w:szCs w:val="18"/>
              </w:rPr>
              <w:t xml:space="preserve">Judy Huska, </w:t>
            </w:r>
            <w:r w:rsidRPr="006B5C50">
              <w:rPr>
                <w:rFonts w:ascii="Arial" w:hAnsi="Arial" w:cs="Arial"/>
                <w:sz w:val="18"/>
                <w:szCs w:val="18"/>
              </w:rPr>
              <w:t>Christine Stockdale, Isaac Buwembo</w:t>
            </w:r>
            <w:r w:rsidR="00ED3407" w:rsidRPr="006B5C50">
              <w:rPr>
                <w:rFonts w:ascii="Arial" w:hAnsi="Arial" w:cs="Arial"/>
                <w:sz w:val="18"/>
                <w:szCs w:val="18"/>
              </w:rPr>
              <w:t>, Christina Clarke</w:t>
            </w:r>
          </w:p>
        </w:tc>
      </w:tr>
      <w:tr w:rsidR="00654C44" w:rsidRPr="006B5C50">
        <w:trPr>
          <w:trHeight w:val="360"/>
          <w:jc w:val="center"/>
        </w:trPr>
        <w:tc>
          <w:tcPr>
            <w:tcW w:w="5000" w:type="pct"/>
            <w:vAlign w:val="center"/>
          </w:tcPr>
          <w:p w:rsidR="00654C44" w:rsidRPr="006B5C50" w:rsidRDefault="002E275B" w:rsidP="002E24B1">
            <w:pPr>
              <w:pStyle w:val="NoSpacing"/>
              <w:jc w:val="center"/>
              <w:rPr>
                <w:rFonts w:ascii="Arial" w:hAnsi="Arial" w:cs="Arial"/>
                <w:sz w:val="18"/>
                <w:szCs w:val="18"/>
              </w:rPr>
            </w:pPr>
            <w:r>
              <w:rPr>
                <w:rFonts w:ascii="Arial" w:hAnsi="Arial" w:cs="Arial"/>
                <w:sz w:val="18"/>
                <w:szCs w:val="18"/>
              </w:rPr>
              <w:t>November</w:t>
            </w:r>
            <w:r w:rsidR="00E3133D" w:rsidRPr="006B5C50">
              <w:rPr>
                <w:rFonts w:ascii="Arial" w:hAnsi="Arial" w:cs="Arial"/>
                <w:sz w:val="18"/>
                <w:szCs w:val="18"/>
              </w:rPr>
              <w:t>, 2010</w:t>
            </w:r>
          </w:p>
        </w:tc>
      </w:tr>
    </w:tbl>
    <w:p w:rsidR="00654C44" w:rsidRPr="007C3434" w:rsidRDefault="00654C44" w:rsidP="00E3133D">
      <w:pPr>
        <w:jc w:val="center"/>
        <w:rPr>
          <w:rFonts w:ascii="Arial" w:hAnsi="Arial" w:cs="Arial"/>
          <w:sz w:val="18"/>
          <w:szCs w:val="18"/>
        </w:rPr>
      </w:pPr>
    </w:p>
    <w:p w:rsidR="00654C44" w:rsidRDefault="00654C44" w:rsidP="00E3133D">
      <w:pPr>
        <w:jc w:val="center"/>
        <w:rPr>
          <w:rFonts w:ascii="Arial" w:hAnsi="Arial" w:cs="Arial"/>
          <w:sz w:val="18"/>
          <w:szCs w:val="18"/>
        </w:rPr>
      </w:pPr>
    </w:p>
    <w:p w:rsidR="00602272" w:rsidRPr="007C3434" w:rsidRDefault="00602272" w:rsidP="00E3133D">
      <w:pPr>
        <w:jc w:val="center"/>
        <w:rPr>
          <w:rFonts w:ascii="Arial" w:hAnsi="Arial" w:cs="Arial"/>
          <w:sz w:val="18"/>
          <w:szCs w:val="18"/>
        </w:rPr>
      </w:pPr>
    </w:p>
    <w:tbl>
      <w:tblPr>
        <w:tblpPr w:leftFromText="187" w:rightFromText="187" w:horzAnchor="margin" w:tblpXSpec="center" w:tblpYSpec="bottom"/>
        <w:tblW w:w="5000" w:type="pct"/>
        <w:tblLook w:val="00A0"/>
      </w:tblPr>
      <w:tblGrid>
        <w:gridCol w:w="9576"/>
      </w:tblGrid>
      <w:tr w:rsidR="00654C44" w:rsidRPr="006B5C50">
        <w:tc>
          <w:tcPr>
            <w:tcW w:w="5000" w:type="pct"/>
          </w:tcPr>
          <w:p w:rsidR="00654C44" w:rsidRPr="006B5C50" w:rsidRDefault="00654C44" w:rsidP="00E3133D">
            <w:pPr>
              <w:pStyle w:val="NoSpacing"/>
              <w:jc w:val="center"/>
              <w:rPr>
                <w:rFonts w:ascii="Arial" w:hAnsi="Arial" w:cs="Arial"/>
                <w:sz w:val="18"/>
                <w:szCs w:val="18"/>
              </w:rPr>
            </w:pPr>
          </w:p>
        </w:tc>
      </w:tr>
    </w:tbl>
    <w:p w:rsidR="00654C44" w:rsidRPr="007C3434" w:rsidRDefault="00654C44" w:rsidP="00E3133D">
      <w:pPr>
        <w:jc w:val="center"/>
        <w:rPr>
          <w:rFonts w:ascii="Arial" w:hAnsi="Arial" w:cs="Arial"/>
          <w:sz w:val="18"/>
          <w:szCs w:val="18"/>
        </w:rPr>
      </w:pPr>
    </w:p>
    <w:p w:rsidR="00602272" w:rsidRDefault="006A7F01" w:rsidP="00602272">
      <w:pPr>
        <w:jc w:val="center"/>
        <w:rPr>
          <w:rFonts w:ascii="Arial" w:hAnsi="Arial" w:cs="Arial"/>
          <w:sz w:val="18"/>
          <w:szCs w:val="18"/>
        </w:rPr>
      </w:pPr>
      <w:r>
        <w:rPr>
          <w:b/>
          <w:bCs/>
          <w:smallCaps/>
          <w:noProof/>
          <w:lang w:bidi="ar-SA"/>
        </w:rPr>
        <w:drawing>
          <wp:inline distT="0" distB="0" distL="0" distR="0">
            <wp:extent cx="2390775" cy="7334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90775" cy="733425"/>
                    </a:xfrm>
                    <a:prstGeom prst="rect">
                      <a:avLst/>
                    </a:prstGeom>
                    <a:noFill/>
                    <a:ln w="9525">
                      <a:noFill/>
                      <a:miter lim="800000"/>
                      <a:headEnd/>
                      <a:tailEnd/>
                    </a:ln>
                  </pic:spPr>
                </pic:pic>
              </a:graphicData>
            </a:graphic>
          </wp:inline>
        </w:drawing>
      </w:r>
    </w:p>
    <w:p w:rsidR="00654C44" w:rsidRPr="007C3434" w:rsidRDefault="006A7F01" w:rsidP="00602272">
      <w:pPr>
        <w:jc w:val="center"/>
        <w:rPr>
          <w:rFonts w:ascii="Arial" w:hAnsi="Arial" w:cs="Arial"/>
          <w:sz w:val="36"/>
          <w:szCs w:val="36"/>
        </w:rPr>
      </w:pPr>
      <w:r>
        <w:rPr>
          <w:rFonts w:ascii="Arial" w:hAnsi="Arial" w:cs="Arial"/>
          <w:noProof/>
          <w:sz w:val="18"/>
          <w:szCs w:val="18"/>
          <w:lang w:bidi="ar-SA"/>
        </w:rPr>
        <w:drawing>
          <wp:inline distT="0" distB="0" distL="0" distR="0">
            <wp:extent cx="2114550" cy="733425"/>
            <wp:effectExtent l="19050" t="0" r="0" b="0"/>
            <wp:docPr id="2" name="Picture 3" descr="W:\Communications2_Fall 2010\Low-res Logos\ImpactBC-color-no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ommunications2_Fall 2010\Low-res Logos\ImpactBC-color-noborder.gif"/>
                    <pic:cNvPicPr>
                      <a:picLocks noChangeAspect="1" noChangeArrowheads="1"/>
                    </pic:cNvPicPr>
                  </pic:nvPicPr>
                  <pic:blipFill>
                    <a:blip r:embed="rId9"/>
                    <a:srcRect/>
                    <a:stretch>
                      <a:fillRect/>
                    </a:stretch>
                  </pic:blipFill>
                  <pic:spPr bwMode="auto">
                    <a:xfrm>
                      <a:off x="0" y="0"/>
                      <a:ext cx="2114550" cy="733425"/>
                    </a:xfrm>
                    <a:prstGeom prst="rect">
                      <a:avLst/>
                    </a:prstGeom>
                    <a:noFill/>
                    <a:ln w="9525">
                      <a:noFill/>
                      <a:miter lim="800000"/>
                      <a:headEnd/>
                      <a:tailEnd/>
                    </a:ln>
                  </pic:spPr>
                </pic:pic>
              </a:graphicData>
            </a:graphic>
          </wp:inline>
        </w:drawing>
      </w:r>
      <w:r w:rsidR="00654C44" w:rsidRPr="007C3434">
        <w:rPr>
          <w:rFonts w:ascii="Arial" w:hAnsi="Arial" w:cs="Arial"/>
          <w:sz w:val="18"/>
          <w:szCs w:val="18"/>
        </w:rPr>
        <w:br w:type="page"/>
      </w:r>
    </w:p>
    <w:bookmarkEnd w:id="0"/>
    <w:p w:rsidR="003D6471" w:rsidRDefault="003D6471" w:rsidP="00E3133D">
      <w:pPr>
        <w:pStyle w:val="TOCHeading"/>
        <w:rPr>
          <w:rFonts w:ascii="Arial" w:hAnsi="Arial" w:cs="Arial"/>
        </w:rPr>
      </w:pPr>
      <w:r w:rsidRPr="006B5C50">
        <w:rPr>
          <w:rFonts w:ascii="Cambria" w:hAnsi="Cambria" w:cs="Arial"/>
          <w:b/>
        </w:rPr>
        <w:lastRenderedPageBreak/>
        <w:t>Contents</w:t>
      </w:r>
    </w:p>
    <w:p w:rsidR="006B5C50" w:rsidRPr="006B5C50" w:rsidRDefault="006B5C50" w:rsidP="006B5C50">
      <w:pPr>
        <w:rPr>
          <w:sz w:val="24"/>
          <w:szCs w:val="24"/>
        </w:rPr>
      </w:pPr>
    </w:p>
    <w:p w:rsidR="006323FA" w:rsidRPr="006323FA" w:rsidRDefault="00A50988">
      <w:pPr>
        <w:pStyle w:val="TOC1"/>
        <w:tabs>
          <w:tab w:val="right" w:leader="dot" w:pos="9350"/>
        </w:tabs>
        <w:rPr>
          <w:noProof/>
          <w:sz w:val="22"/>
          <w:szCs w:val="22"/>
          <w:lang w:bidi="ar-SA"/>
        </w:rPr>
      </w:pPr>
      <w:r w:rsidRPr="006323FA">
        <w:rPr>
          <w:rFonts w:cs="Arial"/>
          <w:sz w:val="22"/>
          <w:szCs w:val="22"/>
        </w:rPr>
        <w:fldChar w:fldCharType="begin"/>
      </w:r>
      <w:r w:rsidR="003D6471" w:rsidRPr="006323FA">
        <w:rPr>
          <w:rFonts w:cs="Arial"/>
          <w:sz w:val="22"/>
          <w:szCs w:val="22"/>
        </w:rPr>
        <w:instrText xml:space="preserve"> TOC \o "1-3" \h \z \u </w:instrText>
      </w:r>
      <w:r w:rsidRPr="006323FA">
        <w:rPr>
          <w:rFonts w:cs="Arial"/>
          <w:sz w:val="22"/>
          <w:szCs w:val="22"/>
        </w:rPr>
        <w:fldChar w:fldCharType="separate"/>
      </w:r>
      <w:hyperlink w:anchor="_Toc278375104" w:history="1">
        <w:r w:rsidR="006323FA" w:rsidRPr="006323FA">
          <w:rPr>
            <w:rStyle w:val="Hyperlink"/>
            <w:noProof/>
            <w:sz w:val="22"/>
            <w:szCs w:val="22"/>
          </w:rPr>
          <w:t>STOP HIV/AIDS Leadership Committee</w:t>
        </w:r>
        <w:r w:rsidR="006323FA" w:rsidRPr="006323FA">
          <w:rPr>
            <w:noProof/>
            <w:webHidden/>
            <w:sz w:val="22"/>
            <w:szCs w:val="22"/>
          </w:rPr>
          <w:tab/>
        </w:r>
        <w:r w:rsidRPr="006323FA">
          <w:rPr>
            <w:noProof/>
            <w:webHidden/>
            <w:sz w:val="22"/>
            <w:szCs w:val="22"/>
          </w:rPr>
          <w:fldChar w:fldCharType="begin"/>
        </w:r>
        <w:r w:rsidR="006323FA" w:rsidRPr="006323FA">
          <w:rPr>
            <w:noProof/>
            <w:webHidden/>
            <w:sz w:val="22"/>
            <w:szCs w:val="22"/>
          </w:rPr>
          <w:instrText xml:space="preserve"> PAGEREF _Toc278375104 \h </w:instrText>
        </w:r>
        <w:r w:rsidRPr="006323FA">
          <w:rPr>
            <w:noProof/>
            <w:webHidden/>
            <w:sz w:val="22"/>
            <w:szCs w:val="22"/>
          </w:rPr>
        </w:r>
        <w:r w:rsidRPr="006323FA">
          <w:rPr>
            <w:noProof/>
            <w:webHidden/>
            <w:sz w:val="22"/>
            <w:szCs w:val="22"/>
          </w:rPr>
          <w:fldChar w:fldCharType="separate"/>
        </w:r>
        <w:r w:rsidR="00922549">
          <w:rPr>
            <w:noProof/>
            <w:webHidden/>
            <w:sz w:val="22"/>
            <w:szCs w:val="22"/>
          </w:rPr>
          <w:t>2</w:t>
        </w:r>
        <w:r w:rsidRPr="006323FA">
          <w:rPr>
            <w:noProof/>
            <w:webHidden/>
            <w:sz w:val="22"/>
            <w:szCs w:val="22"/>
          </w:rPr>
          <w:fldChar w:fldCharType="end"/>
        </w:r>
      </w:hyperlink>
    </w:p>
    <w:p w:rsidR="006323FA" w:rsidRPr="006323FA" w:rsidRDefault="00A50988">
      <w:pPr>
        <w:pStyle w:val="TOC1"/>
        <w:tabs>
          <w:tab w:val="right" w:leader="dot" w:pos="9350"/>
        </w:tabs>
        <w:rPr>
          <w:noProof/>
          <w:sz w:val="22"/>
          <w:szCs w:val="22"/>
          <w:lang w:bidi="ar-SA"/>
        </w:rPr>
      </w:pPr>
      <w:hyperlink w:anchor="_Toc278375105" w:history="1">
        <w:r w:rsidR="006323FA" w:rsidRPr="006323FA">
          <w:rPr>
            <w:rStyle w:val="Hyperlink"/>
            <w:noProof/>
            <w:sz w:val="22"/>
            <w:szCs w:val="22"/>
          </w:rPr>
          <w:t>STOP HIV/AIDS Collaborative Core Team</w:t>
        </w:r>
        <w:r w:rsidR="006323FA" w:rsidRPr="006323FA">
          <w:rPr>
            <w:noProof/>
            <w:webHidden/>
            <w:sz w:val="22"/>
            <w:szCs w:val="22"/>
          </w:rPr>
          <w:tab/>
        </w:r>
        <w:r w:rsidRPr="006323FA">
          <w:rPr>
            <w:noProof/>
            <w:webHidden/>
            <w:sz w:val="22"/>
            <w:szCs w:val="22"/>
          </w:rPr>
          <w:fldChar w:fldCharType="begin"/>
        </w:r>
        <w:r w:rsidR="006323FA" w:rsidRPr="006323FA">
          <w:rPr>
            <w:noProof/>
            <w:webHidden/>
            <w:sz w:val="22"/>
            <w:szCs w:val="22"/>
          </w:rPr>
          <w:instrText xml:space="preserve"> PAGEREF _Toc278375105 \h </w:instrText>
        </w:r>
        <w:r w:rsidRPr="006323FA">
          <w:rPr>
            <w:noProof/>
            <w:webHidden/>
            <w:sz w:val="22"/>
            <w:szCs w:val="22"/>
          </w:rPr>
        </w:r>
        <w:r w:rsidRPr="006323FA">
          <w:rPr>
            <w:noProof/>
            <w:webHidden/>
            <w:sz w:val="22"/>
            <w:szCs w:val="22"/>
          </w:rPr>
          <w:fldChar w:fldCharType="separate"/>
        </w:r>
        <w:r w:rsidR="00922549">
          <w:rPr>
            <w:noProof/>
            <w:webHidden/>
            <w:sz w:val="22"/>
            <w:szCs w:val="22"/>
          </w:rPr>
          <w:t>2</w:t>
        </w:r>
        <w:r w:rsidRPr="006323FA">
          <w:rPr>
            <w:noProof/>
            <w:webHidden/>
            <w:sz w:val="22"/>
            <w:szCs w:val="22"/>
          </w:rPr>
          <w:fldChar w:fldCharType="end"/>
        </w:r>
      </w:hyperlink>
    </w:p>
    <w:p w:rsidR="006323FA" w:rsidRPr="006323FA" w:rsidRDefault="00A50988">
      <w:pPr>
        <w:pStyle w:val="TOC1"/>
        <w:tabs>
          <w:tab w:val="right" w:leader="dot" w:pos="9350"/>
        </w:tabs>
        <w:rPr>
          <w:noProof/>
          <w:sz w:val="22"/>
          <w:szCs w:val="22"/>
          <w:lang w:bidi="ar-SA"/>
        </w:rPr>
      </w:pPr>
      <w:hyperlink w:anchor="_Toc278375106" w:history="1">
        <w:r w:rsidR="006323FA" w:rsidRPr="006323FA">
          <w:rPr>
            <w:rStyle w:val="Hyperlink"/>
            <w:noProof/>
            <w:sz w:val="22"/>
            <w:szCs w:val="22"/>
          </w:rPr>
          <w:t>Background</w:t>
        </w:r>
        <w:r w:rsidR="006323FA" w:rsidRPr="006323FA">
          <w:rPr>
            <w:noProof/>
            <w:webHidden/>
            <w:sz w:val="22"/>
            <w:szCs w:val="22"/>
          </w:rPr>
          <w:tab/>
        </w:r>
        <w:r w:rsidRPr="006323FA">
          <w:rPr>
            <w:noProof/>
            <w:webHidden/>
            <w:sz w:val="22"/>
            <w:szCs w:val="22"/>
          </w:rPr>
          <w:fldChar w:fldCharType="begin"/>
        </w:r>
        <w:r w:rsidR="006323FA" w:rsidRPr="006323FA">
          <w:rPr>
            <w:noProof/>
            <w:webHidden/>
            <w:sz w:val="22"/>
            <w:szCs w:val="22"/>
          </w:rPr>
          <w:instrText xml:space="preserve"> PAGEREF _Toc278375106 \h </w:instrText>
        </w:r>
        <w:r w:rsidRPr="006323FA">
          <w:rPr>
            <w:noProof/>
            <w:webHidden/>
            <w:sz w:val="22"/>
            <w:szCs w:val="22"/>
          </w:rPr>
        </w:r>
        <w:r w:rsidRPr="006323FA">
          <w:rPr>
            <w:noProof/>
            <w:webHidden/>
            <w:sz w:val="22"/>
            <w:szCs w:val="22"/>
          </w:rPr>
          <w:fldChar w:fldCharType="separate"/>
        </w:r>
        <w:r w:rsidR="00922549">
          <w:rPr>
            <w:noProof/>
            <w:webHidden/>
            <w:sz w:val="22"/>
            <w:szCs w:val="22"/>
          </w:rPr>
          <w:t>2</w:t>
        </w:r>
        <w:r w:rsidRPr="006323FA">
          <w:rPr>
            <w:noProof/>
            <w:webHidden/>
            <w:sz w:val="22"/>
            <w:szCs w:val="22"/>
          </w:rPr>
          <w:fldChar w:fldCharType="end"/>
        </w:r>
      </w:hyperlink>
    </w:p>
    <w:p w:rsidR="006323FA" w:rsidRPr="006323FA" w:rsidRDefault="00A50988">
      <w:pPr>
        <w:pStyle w:val="TOC2"/>
        <w:tabs>
          <w:tab w:val="right" w:leader="dot" w:pos="9350"/>
        </w:tabs>
        <w:rPr>
          <w:noProof/>
          <w:sz w:val="22"/>
          <w:szCs w:val="22"/>
          <w:lang w:bidi="ar-SA"/>
        </w:rPr>
      </w:pPr>
      <w:hyperlink w:anchor="_Toc278375107" w:history="1">
        <w:r w:rsidR="006323FA" w:rsidRPr="006323FA">
          <w:rPr>
            <w:rStyle w:val="Hyperlink"/>
            <w:noProof/>
            <w:sz w:val="22"/>
            <w:szCs w:val="22"/>
          </w:rPr>
          <w:t>Key Project Stakeholders</w:t>
        </w:r>
        <w:r w:rsidR="006323FA" w:rsidRPr="006323FA">
          <w:rPr>
            <w:noProof/>
            <w:webHidden/>
            <w:sz w:val="22"/>
            <w:szCs w:val="22"/>
          </w:rPr>
          <w:tab/>
        </w:r>
        <w:r w:rsidRPr="006323FA">
          <w:rPr>
            <w:noProof/>
            <w:webHidden/>
            <w:sz w:val="22"/>
            <w:szCs w:val="22"/>
          </w:rPr>
          <w:fldChar w:fldCharType="begin"/>
        </w:r>
        <w:r w:rsidR="006323FA" w:rsidRPr="006323FA">
          <w:rPr>
            <w:noProof/>
            <w:webHidden/>
            <w:sz w:val="22"/>
            <w:szCs w:val="22"/>
          </w:rPr>
          <w:instrText xml:space="preserve"> PAGEREF _Toc278375107 \h </w:instrText>
        </w:r>
        <w:r w:rsidRPr="006323FA">
          <w:rPr>
            <w:noProof/>
            <w:webHidden/>
            <w:sz w:val="22"/>
            <w:szCs w:val="22"/>
          </w:rPr>
        </w:r>
        <w:r w:rsidRPr="006323FA">
          <w:rPr>
            <w:noProof/>
            <w:webHidden/>
            <w:sz w:val="22"/>
            <w:szCs w:val="22"/>
          </w:rPr>
          <w:fldChar w:fldCharType="separate"/>
        </w:r>
        <w:r w:rsidR="00922549">
          <w:rPr>
            <w:noProof/>
            <w:webHidden/>
            <w:sz w:val="22"/>
            <w:szCs w:val="22"/>
          </w:rPr>
          <w:t>4</w:t>
        </w:r>
        <w:r w:rsidRPr="006323FA">
          <w:rPr>
            <w:noProof/>
            <w:webHidden/>
            <w:sz w:val="22"/>
            <w:szCs w:val="22"/>
          </w:rPr>
          <w:fldChar w:fldCharType="end"/>
        </w:r>
      </w:hyperlink>
    </w:p>
    <w:p w:rsidR="006323FA" w:rsidRPr="006323FA" w:rsidRDefault="00A50988">
      <w:pPr>
        <w:pStyle w:val="TOC1"/>
        <w:tabs>
          <w:tab w:val="right" w:leader="dot" w:pos="9350"/>
        </w:tabs>
        <w:rPr>
          <w:noProof/>
          <w:sz w:val="22"/>
          <w:szCs w:val="22"/>
          <w:lang w:bidi="ar-SA"/>
        </w:rPr>
      </w:pPr>
      <w:hyperlink w:anchor="_Toc278375108" w:history="1">
        <w:r w:rsidR="006323FA" w:rsidRPr="006323FA">
          <w:rPr>
            <w:rStyle w:val="Hyperlink"/>
            <w:noProof/>
            <w:sz w:val="22"/>
            <w:szCs w:val="22"/>
          </w:rPr>
          <w:t>Collaborative Goals</w:t>
        </w:r>
        <w:r w:rsidR="006323FA" w:rsidRPr="006323FA">
          <w:rPr>
            <w:noProof/>
            <w:webHidden/>
            <w:sz w:val="22"/>
            <w:szCs w:val="22"/>
          </w:rPr>
          <w:tab/>
        </w:r>
        <w:r w:rsidRPr="006323FA">
          <w:rPr>
            <w:noProof/>
            <w:webHidden/>
            <w:sz w:val="22"/>
            <w:szCs w:val="22"/>
          </w:rPr>
          <w:fldChar w:fldCharType="begin"/>
        </w:r>
        <w:r w:rsidR="006323FA" w:rsidRPr="006323FA">
          <w:rPr>
            <w:noProof/>
            <w:webHidden/>
            <w:sz w:val="22"/>
            <w:szCs w:val="22"/>
          </w:rPr>
          <w:instrText xml:space="preserve"> PAGEREF _Toc278375108 \h </w:instrText>
        </w:r>
        <w:r w:rsidRPr="006323FA">
          <w:rPr>
            <w:noProof/>
            <w:webHidden/>
            <w:sz w:val="22"/>
            <w:szCs w:val="22"/>
          </w:rPr>
        </w:r>
        <w:r w:rsidRPr="006323FA">
          <w:rPr>
            <w:noProof/>
            <w:webHidden/>
            <w:sz w:val="22"/>
            <w:szCs w:val="22"/>
          </w:rPr>
          <w:fldChar w:fldCharType="separate"/>
        </w:r>
        <w:r w:rsidR="00922549">
          <w:rPr>
            <w:noProof/>
            <w:webHidden/>
            <w:sz w:val="22"/>
            <w:szCs w:val="22"/>
          </w:rPr>
          <w:t>4</w:t>
        </w:r>
        <w:r w:rsidRPr="006323FA">
          <w:rPr>
            <w:noProof/>
            <w:webHidden/>
            <w:sz w:val="22"/>
            <w:szCs w:val="22"/>
          </w:rPr>
          <w:fldChar w:fldCharType="end"/>
        </w:r>
      </w:hyperlink>
    </w:p>
    <w:p w:rsidR="006323FA" w:rsidRPr="006323FA" w:rsidRDefault="00A50988">
      <w:pPr>
        <w:pStyle w:val="TOC2"/>
        <w:tabs>
          <w:tab w:val="right" w:leader="dot" w:pos="9350"/>
        </w:tabs>
        <w:rPr>
          <w:noProof/>
          <w:sz w:val="22"/>
          <w:szCs w:val="22"/>
          <w:lang w:bidi="ar-SA"/>
        </w:rPr>
      </w:pPr>
      <w:hyperlink w:anchor="_Toc278375109" w:history="1">
        <w:r w:rsidR="006323FA" w:rsidRPr="006323FA">
          <w:rPr>
            <w:rStyle w:val="Hyperlink"/>
            <w:noProof/>
            <w:sz w:val="22"/>
            <w:szCs w:val="22"/>
          </w:rPr>
          <w:t>STOP HIV/AIDS Collaborative Draft Core Measures</w:t>
        </w:r>
        <w:r w:rsidR="006323FA" w:rsidRPr="006323FA">
          <w:rPr>
            <w:noProof/>
            <w:webHidden/>
            <w:sz w:val="22"/>
            <w:szCs w:val="22"/>
          </w:rPr>
          <w:tab/>
        </w:r>
        <w:r w:rsidRPr="006323FA">
          <w:rPr>
            <w:noProof/>
            <w:webHidden/>
            <w:sz w:val="22"/>
            <w:szCs w:val="22"/>
          </w:rPr>
          <w:fldChar w:fldCharType="begin"/>
        </w:r>
        <w:r w:rsidR="006323FA" w:rsidRPr="006323FA">
          <w:rPr>
            <w:noProof/>
            <w:webHidden/>
            <w:sz w:val="22"/>
            <w:szCs w:val="22"/>
          </w:rPr>
          <w:instrText xml:space="preserve"> PAGEREF _Toc278375109 \h </w:instrText>
        </w:r>
        <w:r w:rsidRPr="006323FA">
          <w:rPr>
            <w:noProof/>
            <w:webHidden/>
            <w:sz w:val="22"/>
            <w:szCs w:val="22"/>
          </w:rPr>
        </w:r>
        <w:r w:rsidRPr="006323FA">
          <w:rPr>
            <w:noProof/>
            <w:webHidden/>
            <w:sz w:val="22"/>
            <w:szCs w:val="22"/>
          </w:rPr>
          <w:fldChar w:fldCharType="separate"/>
        </w:r>
        <w:r w:rsidR="00922549">
          <w:rPr>
            <w:noProof/>
            <w:webHidden/>
            <w:sz w:val="22"/>
            <w:szCs w:val="22"/>
          </w:rPr>
          <w:t>6</w:t>
        </w:r>
        <w:r w:rsidRPr="006323FA">
          <w:rPr>
            <w:noProof/>
            <w:webHidden/>
            <w:sz w:val="22"/>
            <w:szCs w:val="22"/>
          </w:rPr>
          <w:fldChar w:fldCharType="end"/>
        </w:r>
      </w:hyperlink>
    </w:p>
    <w:p w:rsidR="006323FA" w:rsidRPr="006323FA" w:rsidRDefault="00A50988">
      <w:pPr>
        <w:pStyle w:val="TOC1"/>
        <w:tabs>
          <w:tab w:val="right" w:leader="dot" w:pos="9350"/>
        </w:tabs>
        <w:rPr>
          <w:noProof/>
          <w:sz w:val="22"/>
          <w:szCs w:val="22"/>
          <w:lang w:bidi="ar-SA"/>
        </w:rPr>
      </w:pPr>
      <w:hyperlink w:anchor="_Toc278375110" w:history="1">
        <w:r w:rsidR="006323FA" w:rsidRPr="006323FA">
          <w:rPr>
            <w:rStyle w:val="Hyperlink"/>
            <w:noProof/>
            <w:sz w:val="22"/>
            <w:szCs w:val="22"/>
          </w:rPr>
          <w:t>Collaborative Methodologies</w:t>
        </w:r>
        <w:r w:rsidR="006323FA" w:rsidRPr="006323FA">
          <w:rPr>
            <w:noProof/>
            <w:webHidden/>
            <w:sz w:val="22"/>
            <w:szCs w:val="22"/>
          </w:rPr>
          <w:tab/>
        </w:r>
        <w:r w:rsidRPr="006323FA">
          <w:rPr>
            <w:noProof/>
            <w:webHidden/>
            <w:sz w:val="22"/>
            <w:szCs w:val="22"/>
          </w:rPr>
          <w:fldChar w:fldCharType="begin"/>
        </w:r>
        <w:r w:rsidR="006323FA" w:rsidRPr="006323FA">
          <w:rPr>
            <w:noProof/>
            <w:webHidden/>
            <w:sz w:val="22"/>
            <w:szCs w:val="22"/>
          </w:rPr>
          <w:instrText xml:space="preserve"> PAGEREF _Toc278375110 \h </w:instrText>
        </w:r>
        <w:r w:rsidRPr="006323FA">
          <w:rPr>
            <w:noProof/>
            <w:webHidden/>
            <w:sz w:val="22"/>
            <w:szCs w:val="22"/>
          </w:rPr>
        </w:r>
        <w:r w:rsidRPr="006323FA">
          <w:rPr>
            <w:noProof/>
            <w:webHidden/>
            <w:sz w:val="22"/>
            <w:szCs w:val="22"/>
          </w:rPr>
          <w:fldChar w:fldCharType="separate"/>
        </w:r>
        <w:r w:rsidR="00922549">
          <w:rPr>
            <w:noProof/>
            <w:webHidden/>
            <w:sz w:val="22"/>
            <w:szCs w:val="22"/>
          </w:rPr>
          <w:t>7</w:t>
        </w:r>
        <w:r w:rsidRPr="006323FA">
          <w:rPr>
            <w:noProof/>
            <w:webHidden/>
            <w:sz w:val="22"/>
            <w:szCs w:val="22"/>
          </w:rPr>
          <w:fldChar w:fldCharType="end"/>
        </w:r>
      </w:hyperlink>
    </w:p>
    <w:p w:rsidR="006323FA" w:rsidRPr="006323FA" w:rsidRDefault="00A50988">
      <w:pPr>
        <w:pStyle w:val="TOC1"/>
        <w:tabs>
          <w:tab w:val="right" w:leader="dot" w:pos="9350"/>
        </w:tabs>
        <w:rPr>
          <w:noProof/>
          <w:sz w:val="22"/>
          <w:szCs w:val="22"/>
          <w:lang w:bidi="ar-SA"/>
        </w:rPr>
      </w:pPr>
      <w:hyperlink w:anchor="_Toc278375111" w:history="1">
        <w:r w:rsidR="006323FA" w:rsidRPr="006323FA">
          <w:rPr>
            <w:rStyle w:val="Hyperlink"/>
            <w:noProof/>
            <w:sz w:val="22"/>
            <w:szCs w:val="22"/>
          </w:rPr>
          <w:t>Collaborative Expectations</w:t>
        </w:r>
        <w:r w:rsidR="006323FA" w:rsidRPr="006323FA">
          <w:rPr>
            <w:noProof/>
            <w:webHidden/>
            <w:sz w:val="22"/>
            <w:szCs w:val="22"/>
          </w:rPr>
          <w:tab/>
        </w:r>
        <w:r w:rsidRPr="006323FA">
          <w:rPr>
            <w:noProof/>
            <w:webHidden/>
            <w:sz w:val="22"/>
            <w:szCs w:val="22"/>
          </w:rPr>
          <w:fldChar w:fldCharType="begin"/>
        </w:r>
        <w:r w:rsidR="006323FA" w:rsidRPr="006323FA">
          <w:rPr>
            <w:noProof/>
            <w:webHidden/>
            <w:sz w:val="22"/>
            <w:szCs w:val="22"/>
          </w:rPr>
          <w:instrText xml:space="preserve"> PAGEREF _Toc278375111 \h </w:instrText>
        </w:r>
        <w:r w:rsidRPr="006323FA">
          <w:rPr>
            <w:noProof/>
            <w:webHidden/>
            <w:sz w:val="22"/>
            <w:szCs w:val="22"/>
          </w:rPr>
        </w:r>
        <w:r w:rsidRPr="006323FA">
          <w:rPr>
            <w:noProof/>
            <w:webHidden/>
            <w:sz w:val="22"/>
            <w:szCs w:val="22"/>
          </w:rPr>
          <w:fldChar w:fldCharType="separate"/>
        </w:r>
        <w:r w:rsidR="00922549">
          <w:rPr>
            <w:noProof/>
            <w:webHidden/>
            <w:sz w:val="22"/>
            <w:szCs w:val="22"/>
          </w:rPr>
          <w:t>9</w:t>
        </w:r>
        <w:r w:rsidRPr="006323FA">
          <w:rPr>
            <w:noProof/>
            <w:webHidden/>
            <w:sz w:val="22"/>
            <w:szCs w:val="22"/>
          </w:rPr>
          <w:fldChar w:fldCharType="end"/>
        </w:r>
      </w:hyperlink>
    </w:p>
    <w:p w:rsidR="006323FA" w:rsidRPr="006323FA" w:rsidRDefault="00A50988">
      <w:pPr>
        <w:pStyle w:val="TOC1"/>
        <w:tabs>
          <w:tab w:val="right" w:leader="dot" w:pos="9350"/>
        </w:tabs>
        <w:rPr>
          <w:noProof/>
          <w:sz w:val="22"/>
          <w:szCs w:val="22"/>
          <w:lang w:bidi="ar-SA"/>
        </w:rPr>
      </w:pPr>
      <w:hyperlink w:anchor="_Toc278375112" w:history="1">
        <w:r w:rsidR="006323FA" w:rsidRPr="006323FA">
          <w:rPr>
            <w:rStyle w:val="Hyperlink"/>
            <w:noProof/>
            <w:sz w:val="22"/>
            <w:szCs w:val="22"/>
          </w:rPr>
          <w:t>Preliminary Milestone Schedule</w:t>
        </w:r>
        <w:r w:rsidR="006323FA" w:rsidRPr="006323FA">
          <w:rPr>
            <w:noProof/>
            <w:webHidden/>
            <w:sz w:val="22"/>
            <w:szCs w:val="22"/>
          </w:rPr>
          <w:tab/>
        </w:r>
        <w:r w:rsidRPr="006323FA">
          <w:rPr>
            <w:noProof/>
            <w:webHidden/>
            <w:sz w:val="22"/>
            <w:szCs w:val="22"/>
          </w:rPr>
          <w:fldChar w:fldCharType="begin"/>
        </w:r>
        <w:r w:rsidR="006323FA" w:rsidRPr="006323FA">
          <w:rPr>
            <w:noProof/>
            <w:webHidden/>
            <w:sz w:val="22"/>
            <w:szCs w:val="22"/>
          </w:rPr>
          <w:instrText xml:space="preserve"> PAGEREF _Toc278375112 \h </w:instrText>
        </w:r>
        <w:r w:rsidRPr="006323FA">
          <w:rPr>
            <w:noProof/>
            <w:webHidden/>
            <w:sz w:val="22"/>
            <w:szCs w:val="22"/>
          </w:rPr>
        </w:r>
        <w:r w:rsidRPr="006323FA">
          <w:rPr>
            <w:noProof/>
            <w:webHidden/>
            <w:sz w:val="22"/>
            <w:szCs w:val="22"/>
          </w:rPr>
          <w:fldChar w:fldCharType="separate"/>
        </w:r>
        <w:r w:rsidR="00922549">
          <w:rPr>
            <w:noProof/>
            <w:webHidden/>
            <w:sz w:val="22"/>
            <w:szCs w:val="22"/>
          </w:rPr>
          <w:t>11</w:t>
        </w:r>
        <w:r w:rsidRPr="006323FA">
          <w:rPr>
            <w:noProof/>
            <w:webHidden/>
            <w:sz w:val="22"/>
            <w:szCs w:val="22"/>
          </w:rPr>
          <w:fldChar w:fldCharType="end"/>
        </w:r>
      </w:hyperlink>
    </w:p>
    <w:p w:rsidR="006323FA" w:rsidRPr="006323FA" w:rsidRDefault="00A50988">
      <w:pPr>
        <w:pStyle w:val="TOC1"/>
        <w:tabs>
          <w:tab w:val="right" w:leader="dot" w:pos="9350"/>
        </w:tabs>
        <w:rPr>
          <w:noProof/>
          <w:sz w:val="22"/>
          <w:szCs w:val="22"/>
          <w:lang w:bidi="ar-SA"/>
        </w:rPr>
      </w:pPr>
      <w:hyperlink w:anchor="_Toc278375113" w:history="1">
        <w:r w:rsidR="006323FA" w:rsidRPr="006323FA">
          <w:rPr>
            <w:rStyle w:val="Hyperlink"/>
            <w:noProof/>
            <w:sz w:val="22"/>
            <w:szCs w:val="22"/>
          </w:rPr>
          <w:t>Works Cited</w:t>
        </w:r>
        <w:r w:rsidR="006323FA" w:rsidRPr="006323FA">
          <w:rPr>
            <w:noProof/>
            <w:webHidden/>
            <w:sz w:val="22"/>
            <w:szCs w:val="22"/>
          </w:rPr>
          <w:tab/>
        </w:r>
        <w:r w:rsidRPr="006323FA">
          <w:rPr>
            <w:noProof/>
            <w:webHidden/>
            <w:sz w:val="22"/>
            <w:szCs w:val="22"/>
          </w:rPr>
          <w:fldChar w:fldCharType="begin"/>
        </w:r>
        <w:r w:rsidR="006323FA" w:rsidRPr="006323FA">
          <w:rPr>
            <w:noProof/>
            <w:webHidden/>
            <w:sz w:val="22"/>
            <w:szCs w:val="22"/>
          </w:rPr>
          <w:instrText xml:space="preserve"> PAGEREF _Toc278375113 \h </w:instrText>
        </w:r>
        <w:r w:rsidRPr="006323FA">
          <w:rPr>
            <w:noProof/>
            <w:webHidden/>
            <w:sz w:val="22"/>
            <w:szCs w:val="22"/>
          </w:rPr>
        </w:r>
        <w:r w:rsidRPr="006323FA">
          <w:rPr>
            <w:noProof/>
            <w:webHidden/>
            <w:sz w:val="22"/>
            <w:szCs w:val="22"/>
          </w:rPr>
          <w:fldChar w:fldCharType="separate"/>
        </w:r>
        <w:r w:rsidR="00922549">
          <w:rPr>
            <w:noProof/>
            <w:webHidden/>
            <w:sz w:val="22"/>
            <w:szCs w:val="22"/>
          </w:rPr>
          <w:t>11</w:t>
        </w:r>
        <w:r w:rsidRPr="006323FA">
          <w:rPr>
            <w:noProof/>
            <w:webHidden/>
            <w:sz w:val="22"/>
            <w:szCs w:val="22"/>
          </w:rPr>
          <w:fldChar w:fldCharType="end"/>
        </w:r>
      </w:hyperlink>
    </w:p>
    <w:p w:rsidR="003D6471" w:rsidRPr="006323FA" w:rsidRDefault="00A50988" w:rsidP="006B5C50">
      <w:pPr>
        <w:rPr>
          <w:rFonts w:cs="Arial"/>
          <w:sz w:val="22"/>
          <w:szCs w:val="22"/>
        </w:rPr>
      </w:pPr>
      <w:r w:rsidRPr="006323FA">
        <w:rPr>
          <w:rFonts w:cs="Arial"/>
          <w:sz w:val="22"/>
          <w:szCs w:val="22"/>
        </w:rPr>
        <w:fldChar w:fldCharType="end"/>
      </w:r>
    </w:p>
    <w:p w:rsidR="00D64873" w:rsidRPr="006B5C50" w:rsidRDefault="00F27F8D" w:rsidP="001551EC">
      <w:pPr>
        <w:pStyle w:val="Heading1"/>
        <w:rPr>
          <w:rFonts w:ascii="Cambria" w:hAnsi="Cambria"/>
          <w:b/>
        </w:rPr>
      </w:pPr>
      <w:r w:rsidRPr="006323FA">
        <w:rPr>
          <w:rFonts w:cs="Arial"/>
          <w:bCs/>
          <w:smallCaps w:val="0"/>
          <w:sz w:val="22"/>
          <w:szCs w:val="22"/>
          <w:u w:val="single"/>
        </w:rPr>
        <w:br w:type="page"/>
      </w:r>
      <w:bookmarkStart w:id="1" w:name="_Toc278375104"/>
      <w:r w:rsidR="00D64873" w:rsidRPr="006B5C50">
        <w:rPr>
          <w:rFonts w:ascii="Cambria" w:hAnsi="Cambria"/>
          <w:b/>
        </w:rPr>
        <w:lastRenderedPageBreak/>
        <w:t>STOP HIV/AIDS Leadership Committee</w:t>
      </w:r>
      <w:bookmarkEnd w:id="1"/>
      <w:r w:rsidR="00D64873" w:rsidRPr="006B5C50">
        <w:rPr>
          <w:rFonts w:ascii="Cambria" w:hAnsi="Cambria"/>
          <w:b/>
        </w:rPr>
        <w:t xml:space="preserve"> </w:t>
      </w:r>
    </w:p>
    <w:p w:rsidR="00551254" w:rsidRDefault="00551254" w:rsidP="00AE65F7">
      <w:pPr>
        <w:autoSpaceDE w:val="0"/>
        <w:autoSpaceDN w:val="0"/>
        <w:adjustRightInd w:val="0"/>
        <w:spacing w:after="0"/>
        <w:ind w:left="2268"/>
        <w:jc w:val="left"/>
        <w:rPr>
          <w:rFonts w:ascii="Arial" w:hAnsi="Arial" w:cs="Arial"/>
          <w:sz w:val="22"/>
          <w:szCs w:val="22"/>
          <w:lang w:bidi="ar-SA"/>
        </w:rPr>
      </w:pPr>
    </w:p>
    <w:p w:rsidR="00551254" w:rsidRPr="00AE65F7" w:rsidRDefault="00551254" w:rsidP="006B5C50">
      <w:pPr>
        <w:autoSpaceDE w:val="0"/>
        <w:autoSpaceDN w:val="0"/>
        <w:adjustRightInd w:val="0"/>
        <w:spacing w:after="0" w:line="360" w:lineRule="auto"/>
        <w:ind w:left="1418"/>
        <w:rPr>
          <w:rFonts w:cs="Arial"/>
          <w:sz w:val="22"/>
          <w:szCs w:val="22"/>
          <w:lang w:bidi="ar-SA"/>
        </w:rPr>
      </w:pPr>
      <w:r w:rsidRPr="00AE65F7">
        <w:rPr>
          <w:rFonts w:cs="Arial"/>
          <w:sz w:val="22"/>
          <w:szCs w:val="22"/>
          <w:lang w:bidi="ar-SA"/>
        </w:rPr>
        <w:t>Evan Adams – Ministry of Healthy Living &amp; Sport</w:t>
      </w:r>
    </w:p>
    <w:p w:rsidR="00551254" w:rsidRPr="00AE65F7" w:rsidRDefault="00551254" w:rsidP="006B5C50">
      <w:pPr>
        <w:autoSpaceDE w:val="0"/>
        <w:autoSpaceDN w:val="0"/>
        <w:adjustRightInd w:val="0"/>
        <w:spacing w:after="0" w:line="360" w:lineRule="auto"/>
        <w:ind w:left="1418"/>
        <w:rPr>
          <w:rFonts w:cs="Arial"/>
          <w:sz w:val="22"/>
          <w:szCs w:val="22"/>
          <w:lang w:bidi="ar-SA"/>
        </w:rPr>
      </w:pPr>
      <w:r w:rsidRPr="00AE65F7">
        <w:rPr>
          <w:rFonts w:cs="Arial"/>
          <w:sz w:val="22"/>
          <w:szCs w:val="22"/>
          <w:lang w:bidi="ar-SA"/>
        </w:rPr>
        <w:t>Rolando Barrios – BC Centre for Excellence in HIV/AIDS</w:t>
      </w:r>
    </w:p>
    <w:p w:rsidR="00551254" w:rsidRPr="00AE65F7" w:rsidRDefault="00551254" w:rsidP="006B5C50">
      <w:pPr>
        <w:autoSpaceDE w:val="0"/>
        <w:autoSpaceDN w:val="0"/>
        <w:adjustRightInd w:val="0"/>
        <w:spacing w:after="0" w:line="360" w:lineRule="auto"/>
        <w:ind w:left="1418"/>
        <w:rPr>
          <w:rFonts w:cs="Arial"/>
          <w:sz w:val="22"/>
          <w:szCs w:val="22"/>
          <w:lang w:bidi="ar-SA"/>
        </w:rPr>
      </w:pPr>
      <w:r w:rsidRPr="00AE65F7">
        <w:rPr>
          <w:rFonts w:cs="Arial"/>
          <w:sz w:val="22"/>
          <w:szCs w:val="22"/>
          <w:lang w:bidi="ar-SA"/>
        </w:rPr>
        <w:t>Chris Buchner – Vancouver Coastal Health</w:t>
      </w:r>
    </w:p>
    <w:p w:rsidR="003E0BA9" w:rsidRPr="00AE65F7" w:rsidRDefault="003E0BA9" w:rsidP="006B5C50">
      <w:pPr>
        <w:autoSpaceDE w:val="0"/>
        <w:autoSpaceDN w:val="0"/>
        <w:adjustRightInd w:val="0"/>
        <w:spacing w:after="0" w:line="360" w:lineRule="auto"/>
        <w:ind w:left="1418"/>
        <w:rPr>
          <w:rFonts w:cs="Arial"/>
          <w:sz w:val="22"/>
          <w:szCs w:val="22"/>
          <w:lang w:bidi="ar-SA"/>
        </w:rPr>
      </w:pPr>
      <w:r w:rsidRPr="00AE65F7">
        <w:rPr>
          <w:rFonts w:cs="Arial"/>
          <w:sz w:val="22"/>
          <w:szCs w:val="22"/>
          <w:lang w:bidi="ar-SA"/>
        </w:rPr>
        <w:t>Irene Day (Co-Chair) – BC Centre for Excellence in HIV/AIDS</w:t>
      </w:r>
    </w:p>
    <w:p w:rsidR="00551254" w:rsidRPr="00AE65F7" w:rsidRDefault="00551254" w:rsidP="006B5C50">
      <w:pPr>
        <w:autoSpaceDE w:val="0"/>
        <w:autoSpaceDN w:val="0"/>
        <w:adjustRightInd w:val="0"/>
        <w:spacing w:after="0" w:line="360" w:lineRule="auto"/>
        <w:ind w:left="1418"/>
        <w:rPr>
          <w:rFonts w:cs="Arial"/>
          <w:sz w:val="22"/>
          <w:szCs w:val="22"/>
          <w:lang w:bidi="ar-SA"/>
        </w:rPr>
      </w:pPr>
      <w:r w:rsidRPr="00AE65F7">
        <w:rPr>
          <w:rFonts w:cs="Arial"/>
          <w:sz w:val="22"/>
          <w:szCs w:val="22"/>
          <w:lang w:bidi="ar-SA"/>
        </w:rPr>
        <w:t>Nick Foster – Provincial Health Services Authority</w:t>
      </w:r>
    </w:p>
    <w:p w:rsidR="00551254" w:rsidRPr="00AE65F7" w:rsidRDefault="00551254" w:rsidP="006B5C50">
      <w:pPr>
        <w:autoSpaceDE w:val="0"/>
        <w:autoSpaceDN w:val="0"/>
        <w:adjustRightInd w:val="0"/>
        <w:spacing w:after="0" w:line="360" w:lineRule="auto"/>
        <w:ind w:left="1418"/>
        <w:rPr>
          <w:rFonts w:cs="Arial"/>
          <w:sz w:val="22"/>
          <w:szCs w:val="22"/>
          <w:lang w:bidi="ar-SA"/>
        </w:rPr>
      </w:pPr>
      <w:r w:rsidRPr="00AE65F7">
        <w:rPr>
          <w:rFonts w:cs="Arial"/>
          <w:sz w:val="22"/>
          <w:szCs w:val="22"/>
          <w:lang w:bidi="ar-SA"/>
        </w:rPr>
        <w:t>Olive Godwin (Community) – Northern Health Authority</w:t>
      </w:r>
    </w:p>
    <w:p w:rsidR="003E0BA9" w:rsidRPr="00AE65F7" w:rsidRDefault="003E0BA9" w:rsidP="006B5C50">
      <w:pPr>
        <w:autoSpaceDE w:val="0"/>
        <w:autoSpaceDN w:val="0"/>
        <w:adjustRightInd w:val="0"/>
        <w:spacing w:after="0" w:line="360" w:lineRule="auto"/>
        <w:ind w:left="1418"/>
        <w:rPr>
          <w:rFonts w:cs="Arial"/>
          <w:sz w:val="22"/>
          <w:szCs w:val="22"/>
          <w:lang w:bidi="ar-SA"/>
        </w:rPr>
      </w:pPr>
      <w:r w:rsidRPr="00AE65F7">
        <w:rPr>
          <w:rFonts w:cs="Arial"/>
          <w:sz w:val="22"/>
          <w:szCs w:val="22"/>
          <w:lang w:bidi="ar-SA"/>
        </w:rPr>
        <w:t xml:space="preserve">Reka Gustafson (Co-Chair) – </w:t>
      </w:r>
      <w:bookmarkStart w:id="2" w:name="OLE_LINK1"/>
      <w:bookmarkStart w:id="3" w:name="OLE_LINK2"/>
      <w:r w:rsidRPr="00AE65F7">
        <w:rPr>
          <w:rFonts w:cs="Arial"/>
          <w:sz w:val="22"/>
          <w:szCs w:val="22"/>
          <w:lang w:bidi="ar-SA"/>
        </w:rPr>
        <w:t>Vancouver Coastal Health</w:t>
      </w:r>
      <w:bookmarkEnd w:id="2"/>
      <w:bookmarkEnd w:id="3"/>
    </w:p>
    <w:p w:rsidR="003E0BA9" w:rsidRPr="00AE65F7" w:rsidRDefault="003E0BA9" w:rsidP="006B5C50">
      <w:pPr>
        <w:autoSpaceDE w:val="0"/>
        <w:autoSpaceDN w:val="0"/>
        <w:adjustRightInd w:val="0"/>
        <w:spacing w:after="0" w:line="360" w:lineRule="auto"/>
        <w:ind w:left="1418"/>
        <w:rPr>
          <w:rFonts w:cs="Arial"/>
          <w:sz w:val="22"/>
          <w:szCs w:val="22"/>
          <w:lang w:bidi="ar-SA"/>
        </w:rPr>
      </w:pPr>
      <w:r w:rsidRPr="00AE65F7">
        <w:rPr>
          <w:rFonts w:cs="Arial"/>
          <w:sz w:val="22"/>
          <w:szCs w:val="22"/>
          <w:lang w:bidi="ar-SA"/>
        </w:rPr>
        <w:t>Scott Harrison – Providence Health Care</w:t>
      </w:r>
    </w:p>
    <w:p w:rsidR="00551254" w:rsidRPr="00AE65F7" w:rsidRDefault="00551254" w:rsidP="006B5C50">
      <w:pPr>
        <w:autoSpaceDE w:val="0"/>
        <w:autoSpaceDN w:val="0"/>
        <w:adjustRightInd w:val="0"/>
        <w:spacing w:after="0" w:line="360" w:lineRule="auto"/>
        <w:ind w:left="1418"/>
        <w:rPr>
          <w:rFonts w:cs="Arial"/>
          <w:sz w:val="22"/>
          <w:szCs w:val="22"/>
          <w:lang w:bidi="ar-SA"/>
        </w:rPr>
      </w:pPr>
      <w:r w:rsidRPr="00AE65F7">
        <w:rPr>
          <w:rFonts w:cs="Arial"/>
          <w:sz w:val="22"/>
          <w:szCs w:val="22"/>
          <w:lang w:bidi="ar-SA"/>
        </w:rPr>
        <w:t>Doreen Littlejohn – Community (VCH)</w:t>
      </w:r>
    </w:p>
    <w:p w:rsidR="003E0BA9" w:rsidRPr="00AE65F7" w:rsidRDefault="003E0BA9" w:rsidP="006B5C50">
      <w:pPr>
        <w:autoSpaceDE w:val="0"/>
        <w:autoSpaceDN w:val="0"/>
        <w:adjustRightInd w:val="0"/>
        <w:spacing w:after="0" w:line="360" w:lineRule="auto"/>
        <w:ind w:left="1418"/>
        <w:rPr>
          <w:rFonts w:cs="Arial"/>
          <w:sz w:val="22"/>
          <w:szCs w:val="22"/>
          <w:lang w:bidi="ar-SA"/>
        </w:rPr>
      </w:pPr>
      <w:r w:rsidRPr="00AE65F7">
        <w:rPr>
          <w:rFonts w:cs="Arial"/>
          <w:sz w:val="22"/>
          <w:szCs w:val="22"/>
          <w:lang w:bidi="ar-SA"/>
        </w:rPr>
        <w:t>Susan MacDonald – North Health Authority</w:t>
      </w:r>
    </w:p>
    <w:p w:rsidR="00551254" w:rsidRPr="00AE65F7" w:rsidRDefault="00551254" w:rsidP="006B5C50">
      <w:pPr>
        <w:autoSpaceDE w:val="0"/>
        <w:autoSpaceDN w:val="0"/>
        <w:adjustRightInd w:val="0"/>
        <w:spacing w:after="0" w:line="360" w:lineRule="auto"/>
        <w:ind w:left="1418"/>
        <w:rPr>
          <w:rFonts w:cs="Arial"/>
          <w:sz w:val="22"/>
          <w:szCs w:val="22"/>
          <w:lang w:bidi="ar-SA"/>
        </w:rPr>
      </w:pPr>
      <w:r w:rsidRPr="00AE65F7">
        <w:rPr>
          <w:rFonts w:cs="Arial"/>
          <w:sz w:val="22"/>
          <w:szCs w:val="22"/>
          <w:lang w:bidi="ar-SA"/>
        </w:rPr>
        <w:t>Emma Palmantier – Community (NHA)</w:t>
      </w:r>
    </w:p>
    <w:p w:rsidR="003E0BA9" w:rsidRPr="00AE65F7" w:rsidRDefault="003E0BA9" w:rsidP="006B5C50">
      <w:pPr>
        <w:autoSpaceDE w:val="0"/>
        <w:autoSpaceDN w:val="0"/>
        <w:adjustRightInd w:val="0"/>
        <w:spacing w:after="0" w:line="360" w:lineRule="auto"/>
        <w:ind w:left="1418"/>
        <w:rPr>
          <w:rFonts w:cs="Arial"/>
          <w:sz w:val="22"/>
          <w:szCs w:val="22"/>
          <w:lang w:bidi="ar-SA"/>
        </w:rPr>
      </w:pPr>
      <w:proofErr w:type="spellStart"/>
      <w:r w:rsidRPr="00AE65F7">
        <w:rPr>
          <w:rFonts w:cs="Arial"/>
          <w:sz w:val="22"/>
          <w:szCs w:val="22"/>
          <w:lang w:bidi="ar-SA"/>
        </w:rPr>
        <w:t>Ciro</w:t>
      </w:r>
      <w:proofErr w:type="spellEnd"/>
      <w:r w:rsidRPr="00AE65F7">
        <w:rPr>
          <w:rFonts w:cs="Arial"/>
          <w:sz w:val="22"/>
          <w:szCs w:val="22"/>
          <w:lang w:bidi="ar-SA"/>
        </w:rPr>
        <w:t xml:space="preserve"> </w:t>
      </w:r>
      <w:proofErr w:type="spellStart"/>
      <w:r w:rsidRPr="00AE65F7">
        <w:rPr>
          <w:rFonts w:cs="Arial"/>
          <w:sz w:val="22"/>
          <w:szCs w:val="22"/>
          <w:lang w:bidi="ar-SA"/>
        </w:rPr>
        <w:t>Panessa</w:t>
      </w:r>
      <w:proofErr w:type="spellEnd"/>
      <w:r w:rsidRPr="00AE65F7">
        <w:rPr>
          <w:rFonts w:cs="Arial"/>
          <w:sz w:val="22"/>
          <w:szCs w:val="22"/>
          <w:lang w:bidi="ar-SA"/>
        </w:rPr>
        <w:t xml:space="preserve"> – Ministry of Healthy Living &amp; Sports</w:t>
      </w:r>
    </w:p>
    <w:p w:rsidR="00AE65F7" w:rsidRPr="001551EC" w:rsidRDefault="003E0BA9" w:rsidP="001551EC">
      <w:pPr>
        <w:autoSpaceDE w:val="0"/>
        <w:autoSpaceDN w:val="0"/>
        <w:adjustRightInd w:val="0"/>
        <w:spacing w:after="0" w:line="360" w:lineRule="auto"/>
        <w:ind w:left="1418"/>
        <w:rPr>
          <w:rFonts w:cs="Arial"/>
          <w:sz w:val="22"/>
          <w:szCs w:val="22"/>
          <w:lang w:bidi="ar-SA"/>
        </w:rPr>
      </w:pPr>
      <w:r w:rsidRPr="00AE65F7">
        <w:rPr>
          <w:rFonts w:cs="Arial"/>
          <w:sz w:val="22"/>
          <w:szCs w:val="22"/>
          <w:lang w:bidi="ar-SA"/>
        </w:rPr>
        <w:t>Kath Webster – Community (VCH)</w:t>
      </w:r>
    </w:p>
    <w:p w:rsidR="00D64873" w:rsidRPr="006B5C50" w:rsidRDefault="00CB4AAE" w:rsidP="006B5C50">
      <w:pPr>
        <w:pStyle w:val="Heading1"/>
        <w:rPr>
          <w:rFonts w:ascii="Cambria" w:hAnsi="Cambria"/>
          <w:b/>
        </w:rPr>
      </w:pPr>
      <w:bookmarkStart w:id="4" w:name="_Toc278375105"/>
      <w:r w:rsidRPr="006B5C50">
        <w:rPr>
          <w:rFonts w:ascii="Cambria" w:hAnsi="Cambria"/>
          <w:b/>
        </w:rPr>
        <w:t xml:space="preserve">STOP </w:t>
      </w:r>
      <w:r w:rsidR="00D64873" w:rsidRPr="006B5C50">
        <w:rPr>
          <w:rFonts w:ascii="Cambria" w:hAnsi="Cambria"/>
          <w:b/>
        </w:rPr>
        <w:t xml:space="preserve">HIV/AIDS Collaborative </w:t>
      </w:r>
      <w:r w:rsidR="008960E6" w:rsidRPr="006B5C50">
        <w:rPr>
          <w:rFonts w:ascii="Cambria" w:hAnsi="Cambria"/>
          <w:b/>
        </w:rPr>
        <w:t>Core Team</w:t>
      </w:r>
      <w:bookmarkEnd w:id="4"/>
      <w:r w:rsidR="00D64873" w:rsidRPr="006B5C50">
        <w:rPr>
          <w:rFonts w:ascii="Cambria" w:hAnsi="Cambria"/>
          <w:b/>
        </w:rPr>
        <w:t xml:space="preserve"> </w:t>
      </w:r>
    </w:p>
    <w:p w:rsidR="00AE65F7" w:rsidRPr="00AE65F7" w:rsidRDefault="00AE65F7" w:rsidP="00AE65F7">
      <w:pPr>
        <w:pStyle w:val="Heading1"/>
        <w:spacing w:before="0" w:after="0"/>
      </w:pPr>
    </w:p>
    <w:p w:rsidR="00D64873" w:rsidRPr="00AE65F7" w:rsidRDefault="00D64873" w:rsidP="006B5C50">
      <w:pPr>
        <w:spacing w:after="0" w:line="360" w:lineRule="auto"/>
        <w:ind w:left="1418"/>
        <w:rPr>
          <w:rFonts w:cs="Arial"/>
          <w:sz w:val="22"/>
          <w:szCs w:val="22"/>
        </w:rPr>
      </w:pPr>
      <w:r w:rsidRPr="00AE65F7">
        <w:rPr>
          <w:rFonts w:cs="Arial"/>
          <w:sz w:val="22"/>
          <w:szCs w:val="22"/>
        </w:rPr>
        <w:t xml:space="preserve">Dr. Rolando Barrios – BC Centre for Excellence in HIV/AIDS </w:t>
      </w:r>
    </w:p>
    <w:p w:rsidR="00972441" w:rsidRPr="00AE65F7" w:rsidRDefault="00972441" w:rsidP="006B5C50">
      <w:pPr>
        <w:spacing w:after="0" w:line="360" w:lineRule="auto"/>
        <w:ind w:left="1418"/>
        <w:rPr>
          <w:rFonts w:cs="Arial"/>
          <w:sz w:val="22"/>
          <w:szCs w:val="22"/>
        </w:rPr>
      </w:pPr>
      <w:r w:rsidRPr="00AE65F7">
        <w:rPr>
          <w:rFonts w:cs="Arial"/>
          <w:sz w:val="22"/>
          <w:szCs w:val="22"/>
        </w:rPr>
        <w:t xml:space="preserve">Misty Bath – Vancouver Coastal Health </w:t>
      </w:r>
    </w:p>
    <w:p w:rsidR="00972441" w:rsidRPr="00AE65F7" w:rsidRDefault="00972441" w:rsidP="006B5C50">
      <w:pPr>
        <w:spacing w:after="0" w:line="360" w:lineRule="auto"/>
        <w:ind w:left="1418"/>
        <w:rPr>
          <w:rFonts w:cs="Arial"/>
          <w:sz w:val="22"/>
          <w:szCs w:val="22"/>
        </w:rPr>
      </w:pPr>
      <w:r w:rsidRPr="00AE65F7">
        <w:rPr>
          <w:rFonts w:cs="Arial"/>
          <w:sz w:val="22"/>
          <w:szCs w:val="22"/>
        </w:rPr>
        <w:t>Christina Clarke – Impact BC</w:t>
      </w:r>
    </w:p>
    <w:p w:rsidR="00972441" w:rsidRPr="00AE65F7" w:rsidRDefault="00972441" w:rsidP="006B5C50">
      <w:pPr>
        <w:spacing w:after="0" w:line="360" w:lineRule="auto"/>
        <w:ind w:left="1418"/>
        <w:rPr>
          <w:rFonts w:cs="Arial"/>
          <w:sz w:val="22"/>
          <w:szCs w:val="22"/>
        </w:rPr>
      </w:pPr>
      <w:r w:rsidRPr="00AE65F7">
        <w:rPr>
          <w:rFonts w:cs="Arial"/>
          <w:sz w:val="22"/>
          <w:szCs w:val="22"/>
        </w:rPr>
        <w:t xml:space="preserve">Judy Huska – Impact BC </w:t>
      </w:r>
    </w:p>
    <w:p w:rsidR="00972441" w:rsidRPr="00AE65F7" w:rsidRDefault="00972441" w:rsidP="006B5C50">
      <w:pPr>
        <w:spacing w:after="0" w:line="360" w:lineRule="auto"/>
        <w:ind w:left="1418"/>
        <w:rPr>
          <w:rFonts w:cs="Arial"/>
          <w:sz w:val="22"/>
          <w:szCs w:val="22"/>
        </w:rPr>
      </w:pPr>
      <w:r w:rsidRPr="00AE65F7">
        <w:rPr>
          <w:rFonts w:cs="Arial"/>
          <w:sz w:val="22"/>
          <w:szCs w:val="22"/>
        </w:rPr>
        <w:t>Dr. Kathy Reims - Faculty</w:t>
      </w:r>
    </w:p>
    <w:p w:rsidR="00972441" w:rsidRPr="00AE65F7" w:rsidRDefault="00972441" w:rsidP="006B5C50">
      <w:pPr>
        <w:spacing w:after="0" w:line="360" w:lineRule="auto"/>
        <w:ind w:left="1418"/>
        <w:rPr>
          <w:rFonts w:cs="Arial"/>
          <w:sz w:val="22"/>
          <w:szCs w:val="22"/>
        </w:rPr>
      </w:pPr>
      <w:r w:rsidRPr="00AE65F7">
        <w:rPr>
          <w:rFonts w:cs="Arial"/>
          <w:sz w:val="22"/>
          <w:szCs w:val="22"/>
        </w:rPr>
        <w:t xml:space="preserve">Clemens </w:t>
      </w:r>
      <w:proofErr w:type="spellStart"/>
      <w:r w:rsidRPr="00AE65F7">
        <w:rPr>
          <w:rFonts w:cs="Arial"/>
          <w:sz w:val="22"/>
          <w:szCs w:val="22"/>
        </w:rPr>
        <w:t>Steinb</w:t>
      </w:r>
      <w:r w:rsidR="008D0608" w:rsidRPr="00AE65F7">
        <w:rPr>
          <w:rFonts w:cs="Arial"/>
          <w:sz w:val="22"/>
          <w:szCs w:val="22"/>
        </w:rPr>
        <w:t>ö</w:t>
      </w:r>
      <w:r w:rsidRPr="00AE65F7">
        <w:rPr>
          <w:rFonts w:cs="Arial"/>
          <w:sz w:val="22"/>
          <w:szCs w:val="22"/>
        </w:rPr>
        <w:t>ck</w:t>
      </w:r>
      <w:proofErr w:type="spellEnd"/>
      <w:r w:rsidRPr="00AE65F7">
        <w:rPr>
          <w:rFonts w:cs="Arial"/>
          <w:sz w:val="22"/>
          <w:szCs w:val="22"/>
        </w:rPr>
        <w:t xml:space="preserve"> - Faculty</w:t>
      </w:r>
    </w:p>
    <w:p w:rsidR="00BA649C" w:rsidRPr="001551EC" w:rsidRDefault="00D64873" w:rsidP="001551EC">
      <w:pPr>
        <w:spacing w:after="0" w:line="360" w:lineRule="auto"/>
        <w:ind w:left="1418"/>
        <w:rPr>
          <w:rFonts w:cs="Arial"/>
          <w:sz w:val="22"/>
          <w:szCs w:val="22"/>
        </w:rPr>
      </w:pPr>
      <w:r w:rsidRPr="00AE65F7">
        <w:rPr>
          <w:rFonts w:cs="Arial"/>
          <w:sz w:val="22"/>
          <w:szCs w:val="22"/>
        </w:rPr>
        <w:t xml:space="preserve">Dr. David Tu – </w:t>
      </w:r>
      <w:r w:rsidR="003E0BA9" w:rsidRPr="00AE65F7">
        <w:rPr>
          <w:rFonts w:cs="Arial"/>
          <w:sz w:val="22"/>
          <w:szCs w:val="22"/>
        </w:rPr>
        <w:t xml:space="preserve">Vancouver Coastal Health </w:t>
      </w:r>
    </w:p>
    <w:p w:rsidR="00654C44" w:rsidRPr="001E68FF" w:rsidRDefault="00922549" w:rsidP="001E68FF">
      <w:pPr>
        <w:pStyle w:val="Heading1"/>
        <w:rPr>
          <w:rFonts w:ascii="Cambria" w:hAnsi="Cambria"/>
          <w:b/>
          <w:szCs w:val="22"/>
        </w:rPr>
      </w:pPr>
      <w:bookmarkStart w:id="5" w:name="_Toc278375106"/>
      <w:r>
        <w:rPr>
          <w:rFonts w:ascii="Cambria" w:hAnsi="Cambria"/>
          <w:b/>
        </w:rPr>
        <w:br w:type="page"/>
      </w:r>
      <w:r w:rsidR="00654C44" w:rsidRPr="001E68FF">
        <w:rPr>
          <w:rFonts w:ascii="Cambria" w:hAnsi="Cambria"/>
          <w:b/>
        </w:rPr>
        <w:lastRenderedPageBreak/>
        <w:t>Background</w:t>
      </w:r>
      <w:bookmarkEnd w:id="5"/>
      <w:r w:rsidR="001026D3" w:rsidRPr="001E68FF">
        <w:rPr>
          <w:rFonts w:ascii="Cambria" w:hAnsi="Cambria"/>
          <w:b/>
        </w:rPr>
        <w:t xml:space="preserve">            </w:t>
      </w:r>
      <w:r w:rsidR="00881612" w:rsidRPr="001E68FF">
        <w:rPr>
          <w:rFonts w:ascii="Cambria" w:hAnsi="Cambria"/>
          <w:b/>
        </w:rPr>
        <w:tab/>
      </w:r>
      <w:r w:rsidR="00881612" w:rsidRPr="001E68FF">
        <w:rPr>
          <w:rFonts w:ascii="Cambria" w:hAnsi="Cambria"/>
          <w:b/>
        </w:rPr>
        <w:tab/>
      </w:r>
      <w:r w:rsidR="00881612" w:rsidRPr="001E68FF">
        <w:rPr>
          <w:rFonts w:ascii="Cambria" w:hAnsi="Cambria"/>
          <w:b/>
        </w:rPr>
        <w:tab/>
      </w:r>
      <w:r w:rsidR="00881612" w:rsidRPr="001E68FF">
        <w:rPr>
          <w:rFonts w:ascii="Cambria" w:hAnsi="Cambria"/>
          <w:b/>
        </w:rPr>
        <w:tab/>
      </w:r>
      <w:r w:rsidR="00881612" w:rsidRPr="001E68FF">
        <w:rPr>
          <w:rFonts w:ascii="Cambria" w:hAnsi="Cambria"/>
          <w:b/>
        </w:rPr>
        <w:tab/>
      </w:r>
      <w:r w:rsidR="00881612" w:rsidRPr="001E68FF">
        <w:rPr>
          <w:rFonts w:ascii="Cambria" w:hAnsi="Cambria"/>
          <w:b/>
        </w:rPr>
        <w:tab/>
      </w:r>
      <w:r w:rsidR="00881612" w:rsidRPr="001E68FF">
        <w:rPr>
          <w:rFonts w:ascii="Cambria" w:hAnsi="Cambria"/>
          <w:b/>
        </w:rPr>
        <w:tab/>
      </w:r>
      <w:r w:rsidR="00881612" w:rsidRPr="001E68FF">
        <w:rPr>
          <w:rFonts w:ascii="Cambria" w:hAnsi="Cambria"/>
          <w:b/>
        </w:rPr>
        <w:tab/>
      </w:r>
    </w:p>
    <w:p w:rsidR="00D3602D" w:rsidRDefault="00D3602D" w:rsidP="00435346">
      <w:pPr>
        <w:spacing w:after="0"/>
        <w:rPr>
          <w:rFonts w:cs="Arial"/>
          <w:sz w:val="22"/>
          <w:szCs w:val="22"/>
        </w:rPr>
      </w:pPr>
    </w:p>
    <w:p w:rsidR="00435346" w:rsidRPr="00710E2C" w:rsidRDefault="00972441" w:rsidP="00435346">
      <w:pPr>
        <w:spacing w:after="0"/>
        <w:rPr>
          <w:rFonts w:cs="Arial"/>
          <w:sz w:val="22"/>
          <w:szCs w:val="22"/>
        </w:rPr>
      </w:pPr>
      <w:r w:rsidRPr="00710E2C">
        <w:rPr>
          <w:rFonts w:cs="Arial"/>
          <w:sz w:val="22"/>
          <w:szCs w:val="22"/>
        </w:rPr>
        <w:t>Over the past 20 years, impressive advances in therapeutics for HIV/AIDS care have led to dramatic improvements in the quality and the duration of life for HIV</w:t>
      </w:r>
      <w:r w:rsidR="00922549">
        <w:rPr>
          <w:rFonts w:cs="Arial"/>
          <w:sz w:val="22"/>
          <w:szCs w:val="22"/>
        </w:rPr>
        <w:t xml:space="preserve"> </w:t>
      </w:r>
      <w:r w:rsidRPr="00710E2C">
        <w:rPr>
          <w:rFonts w:cs="Arial"/>
          <w:sz w:val="22"/>
          <w:szCs w:val="22"/>
        </w:rPr>
        <w:t xml:space="preserve">positive individuals </w:t>
      </w:r>
      <w:r w:rsidR="006B5C50" w:rsidRPr="006B5C50">
        <w:rPr>
          <w:rFonts w:cs="Arial"/>
          <w:noProof/>
          <w:sz w:val="22"/>
          <w:szCs w:val="22"/>
        </w:rPr>
        <w:t>(BC Center for Disease Control [BCCDC], 2008)</w:t>
      </w:r>
      <w:r w:rsidR="004E02CB" w:rsidRPr="00710E2C">
        <w:rPr>
          <w:rFonts w:cs="Arial"/>
          <w:sz w:val="22"/>
          <w:szCs w:val="22"/>
        </w:rPr>
        <w:t>.  N</w:t>
      </w:r>
      <w:r w:rsidRPr="00710E2C">
        <w:rPr>
          <w:rFonts w:cs="Arial"/>
          <w:sz w:val="22"/>
          <w:szCs w:val="22"/>
        </w:rPr>
        <w:t>otably, the revolutionary antiretroviral drug regimens pioneered by researchers at the BC Centre for Excellence in HIV/AIDS (BC-</w:t>
      </w:r>
      <w:proofErr w:type="spellStart"/>
      <w:r w:rsidRPr="00710E2C">
        <w:rPr>
          <w:rFonts w:cs="Arial"/>
          <w:sz w:val="22"/>
          <w:szCs w:val="22"/>
        </w:rPr>
        <w:t>CfE</w:t>
      </w:r>
      <w:proofErr w:type="spellEnd"/>
      <w:r w:rsidRPr="00710E2C">
        <w:rPr>
          <w:rFonts w:cs="Arial"/>
          <w:sz w:val="22"/>
          <w:szCs w:val="22"/>
        </w:rPr>
        <w:t>)</w:t>
      </w:r>
      <w:r w:rsidR="004E02CB" w:rsidRPr="00710E2C">
        <w:rPr>
          <w:rFonts w:cs="Arial"/>
          <w:sz w:val="22"/>
          <w:szCs w:val="22"/>
        </w:rPr>
        <w:t xml:space="preserve"> – kn</w:t>
      </w:r>
      <w:r w:rsidRPr="00710E2C">
        <w:rPr>
          <w:rFonts w:cs="Arial"/>
          <w:sz w:val="22"/>
          <w:szCs w:val="22"/>
        </w:rPr>
        <w:t>own to the medical community as “Highly Active Antiretroviral Therapy” (HAART) or “Combination Antiretroviral Therapy (</w:t>
      </w:r>
      <w:proofErr w:type="spellStart"/>
      <w:r w:rsidRPr="00710E2C">
        <w:rPr>
          <w:rFonts w:cs="Arial"/>
          <w:sz w:val="22"/>
          <w:szCs w:val="22"/>
        </w:rPr>
        <w:t>cART</w:t>
      </w:r>
      <w:proofErr w:type="spellEnd"/>
      <w:r w:rsidRPr="00710E2C">
        <w:rPr>
          <w:rFonts w:cs="Arial"/>
          <w:sz w:val="22"/>
          <w:szCs w:val="22"/>
        </w:rPr>
        <w:t>”)</w:t>
      </w:r>
      <w:r w:rsidR="004E02CB" w:rsidRPr="00710E2C">
        <w:rPr>
          <w:rFonts w:cs="Arial"/>
          <w:sz w:val="22"/>
          <w:szCs w:val="22"/>
        </w:rPr>
        <w:t xml:space="preserve"> – has </w:t>
      </w:r>
      <w:r w:rsidRPr="00710E2C">
        <w:rPr>
          <w:rFonts w:cs="Arial"/>
          <w:sz w:val="22"/>
          <w:szCs w:val="22"/>
        </w:rPr>
        <w:t>become the intern</w:t>
      </w:r>
      <w:r w:rsidR="0005517F" w:rsidRPr="00710E2C">
        <w:rPr>
          <w:rFonts w:cs="Arial"/>
          <w:sz w:val="22"/>
          <w:szCs w:val="22"/>
        </w:rPr>
        <w:t>ational standard for HIV/AIDS care</w:t>
      </w:r>
      <w:r w:rsidR="00435346" w:rsidRPr="00710E2C">
        <w:rPr>
          <w:rFonts w:cs="Arial"/>
          <w:sz w:val="22"/>
          <w:szCs w:val="22"/>
        </w:rPr>
        <w:t xml:space="preserve">.  </w:t>
      </w:r>
      <w:r w:rsidR="00654015" w:rsidRPr="00710E2C">
        <w:rPr>
          <w:rFonts w:cs="Arial"/>
          <w:sz w:val="22"/>
          <w:szCs w:val="22"/>
        </w:rPr>
        <w:t>HAART has</w:t>
      </w:r>
      <w:r w:rsidRPr="00710E2C">
        <w:rPr>
          <w:rFonts w:cs="Arial"/>
          <w:sz w:val="22"/>
          <w:szCs w:val="22"/>
        </w:rPr>
        <w:t xml:space="preserve"> resulted in dramatic decreases in t</w:t>
      </w:r>
      <w:r w:rsidR="00654015" w:rsidRPr="00710E2C">
        <w:rPr>
          <w:rFonts w:cs="Arial"/>
          <w:sz w:val="22"/>
          <w:szCs w:val="22"/>
        </w:rPr>
        <w:t>he number of AIDS-related deaths</w:t>
      </w:r>
      <w:r w:rsidR="00435346" w:rsidRPr="00710E2C">
        <w:rPr>
          <w:rFonts w:cs="Arial"/>
          <w:sz w:val="22"/>
          <w:szCs w:val="22"/>
        </w:rPr>
        <w:t xml:space="preserve">, has significantly increased life expectancy for individuals living with HIV/AIDS, and has </w:t>
      </w:r>
      <w:r w:rsidR="00654015" w:rsidRPr="00710E2C">
        <w:rPr>
          <w:rFonts w:cs="Arial"/>
          <w:sz w:val="22"/>
          <w:szCs w:val="22"/>
        </w:rPr>
        <w:t>i</w:t>
      </w:r>
      <w:r w:rsidRPr="00710E2C">
        <w:rPr>
          <w:rFonts w:cs="Arial"/>
          <w:sz w:val="22"/>
          <w:szCs w:val="22"/>
        </w:rPr>
        <w:t>mproved clinical outcomes for thousands of patients</w:t>
      </w:r>
      <w:r w:rsidR="00654015" w:rsidRPr="00710E2C">
        <w:rPr>
          <w:rFonts w:cs="Arial"/>
          <w:sz w:val="22"/>
          <w:szCs w:val="22"/>
        </w:rPr>
        <w:t xml:space="preserve">.  Because of these advances, </w:t>
      </w:r>
      <w:r w:rsidR="00435346" w:rsidRPr="00710E2C">
        <w:rPr>
          <w:rFonts w:cs="Arial"/>
          <w:sz w:val="22"/>
          <w:szCs w:val="22"/>
        </w:rPr>
        <w:t>HIV may now be c</w:t>
      </w:r>
      <w:r w:rsidRPr="00710E2C">
        <w:rPr>
          <w:rFonts w:cs="Arial"/>
          <w:sz w:val="22"/>
          <w:szCs w:val="22"/>
        </w:rPr>
        <w:t>onsidered a chronic, manageable condition</w:t>
      </w:r>
      <w:r w:rsidR="00435346" w:rsidRPr="00710E2C">
        <w:rPr>
          <w:rFonts w:cs="Arial"/>
          <w:sz w:val="22"/>
          <w:szCs w:val="22"/>
        </w:rPr>
        <w:t xml:space="preserve">.  </w:t>
      </w:r>
    </w:p>
    <w:p w:rsidR="00654015" w:rsidRPr="00710E2C" w:rsidRDefault="00654015" w:rsidP="00AC6107">
      <w:pPr>
        <w:spacing w:after="0"/>
        <w:rPr>
          <w:rFonts w:cs="Arial"/>
          <w:sz w:val="22"/>
          <w:szCs w:val="22"/>
        </w:rPr>
      </w:pPr>
    </w:p>
    <w:p w:rsidR="00B635DC" w:rsidRPr="00710E2C" w:rsidRDefault="00435346" w:rsidP="00B635DC">
      <w:pPr>
        <w:spacing w:after="0"/>
        <w:rPr>
          <w:rFonts w:cs="Arial"/>
          <w:sz w:val="22"/>
          <w:szCs w:val="22"/>
        </w:rPr>
      </w:pPr>
      <w:r w:rsidRPr="00710E2C">
        <w:rPr>
          <w:rFonts w:cs="Arial"/>
          <w:sz w:val="22"/>
          <w:szCs w:val="22"/>
        </w:rPr>
        <w:t>Yet, despite these important advances, HI</w:t>
      </w:r>
      <w:r w:rsidR="00B635DC" w:rsidRPr="00710E2C">
        <w:rPr>
          <w:rFonts w:cs="Arial"/>
          <w:sz w:val="22"/>
          <w:szCs w:val="22"/>
        </w:rPr>
        <w:t xml:space="preserve">V/AIDS continues to be a serious public health issue in British Columbia (BC).  In 2005, an estimated 8,600 to 12,200 British Columbians were known to be living with HIV/AIDS </w:t>
      </w:r>
      <w:r w:rsidR="006B5C50" w:rsidRPr="006B5C50">
        <w:rPr>
          <w:rFonts w:cs="Arial"/>
          <w:noProof/>
          <w:sz w:val="22"/>
          <w:szCs w:val="22"/>
        </w:rPr>
        <w:t>(Public Health Agency of Canada</w:t>
      </w:r>
      <w:r w:rsidR="002E275B">
        <w:rPr>
          <w:rFonts w:cs="Arial"/>
          <w:noProof/>
          <w:sz w:val="22"/>
          <w:szCs w:val="22"/>
        </w:rPr>
        <w:t xml:space="preserve"> [PHAC]</w:t>
      </w:r>
      <w:r w:rsidR="006B5C50" w:rsidRPr="006B5C50">
        <w:rPr>
          <w:rFonts w:cs="Arial"/>
          <w:noProof/>
          <w:sz w:val="22"/>
          <w:szCs w:val="22"/>
        </w:rPr>
        <w:t>, 2007)</w:t>
      </w:r>
      <w:r w:rsidR="00B635DC" w:rsidRPr="00710E2C">
        <w:rPr>
          <w:rFonts w:cs="Arial"/>
          <w:sz w:val="22"/>
          <w:szCs w:val="22"/>
        </w:rPr>
        <w:t>.  At this time, BC is home to the highest HIV/AIDS prevalence rate in Canada – the highest of which occurs in the Vancouver inner-city area (30%)</w:t>
      </w:r>
      <w:r w:rsidR="006B5C50">
        <w:rPr>
          <w:rFonts w:cs="Arial"/>
          <w:noProof/>
          <w:sz w:val="22"/>
          <w:szCs w:val="22"/>
        </w:rPr>
        <w:t xml:space="preserve"> </w:t>
      </w:r>
      <w:proofErr w:type="gramStart"/>
      <w:r w:rsidR="006B5C50" w:rsidRPr="006B5C50">
        <w:rPr>
          <w:rFonts w:cs="Arial"/>
          <w:noProof/>
          <w:sz w:val="22"/>
          <w:szCs w:val="22"/>
        </w:rPr>
        <w:t>(PHAC, 2008)</w:t>
      </w:r>
      <w:r w:rsidR="00B635DC" w:rsidRPr="00710E2C">
        <w:rPr>
          <w:rFonts w:cs="Arial"/>
          <w:sz w:val="22"/>
          <w:szCs w:val="22"/>
        </w:rPr>
        <w:t>.</w:t>
      </w:r>
      <w:proofErr w:type="gramEnd"/>
      <w:r w:rsidR="00B635DC" w:rsidRPr="00710E2C">
        <w:rPr>
          <w:rFonts w:cs="Arial"/>
          <w:sz w:val="22"/>
          <w:szCs w:val="22"/>
        </w:rPr>
        <w:t xml:space="preserve">  </w:t>
      </w:r>
    </w:p>
    <w:p w:rsidR="00F43AA0" w:rsidRPr="00710E2C" w:rsidRDefault="00F43AA0" w:rsidP="00E3133D">
      <w:pPr>
        <w:spacing w:after="0"/>
        <w:rPr>
          <w:rFonts w:cs="Arial"/>
          <w:sz w:val="22"/>
          <w:szCs w:val="22"/>
        </w:rPr>
      </w:pPr>
    </w:p>
    <w:p w:rsidR="0050204A" w:rsidRPr="00710E2C" w:rsidRDefault="00435346" w:rsidP="00E3133D">
      <w:pPr>
        <w:spacing w:after="0"/>
        <w:rPr>
          <w:rFonts w:cs="Arial"/>
          <w:sz w:val="22"/>
          <w:szCs w:val="22"/>
        </w:rPr>
      </w:pPr>
      <w:r w:rsidRPr="00710E2C">
        <w:rPr>
          <w:rFonts w:cs="Arial"/>
          <w:sz w:val="22"/>
          <w:szCs w:val="22"/>
        </w:rPr>
        <w:t>C</w:t>
      </w:r>
      <w:r w:rsidR="00650D2F" w:rsidRPr="00710E2C">
        <w:rPr>
          <w:rFonts w:cs="Arial"/>
          <w:sz w:val="22"/>
          <w:szCs w:val="22"/>
        </w:rPr>
        <w:t xml:space="preserve">are for HIV-positive individuals is a complex </w:t>
      </w:r>
      <w:r w:rsidR="00591344" w:rsidRPr="00710E2C">
        <w:rPr>
          <w:rFonts w:cs="Arial"/>
          <w:sz w:val="22"/>
          <w:szCs w:val="22"/>
        </w:rPr>
        <w:t xml:space="preserve">process requiring </w:t>
      </w:r>
      <w:r w:rsidR="00AC6107" w:rsidRPr="00710E2C">
        <w:rPr>
          <w:rFonts w:cs="Arial"/>
          <w:sz w:val="22"/>
          <w:szCs w:val="22"/>
        </w:rPr>
        <w:t xml:space="preserve">collaboration among </w:t>
      </w:r>
      <w:r w:rsidR="00591344" w:rsidRPr="00710E2C">
        <w:rPr>
          <w:rFonts w:cs="Arial"/>
          <w:sz w:val="22"/>
          <w:szCs w:val="22"/>
        </w:rPr>
        <w:t>multiple</w:t>
      </w:r>
      <w:r w:rsidR="00AC6107" w:rsidRPr="00710E2C">
        <w:rPr>
          <w:rFonts w:cs="Arial"/>
          <w:sz w:val="22"/>
          <w:szCs w:val="22"/>
        </w:rPr>
        <w:t xml:space="preserve"> care providers.  This is complicated further as providers face </w:t>
      </w:r>
      <w:r w:rsidR="002E275B">
        <w:rPr>
          <w:rFonts w:cs="Arial"/>
          <w:sz w:val="22"/>
          <w:szCs w:val="22"/>
        </w:rPr>
        <w:t>numerous obstacles</w:t>
      </w:r>
      <w:r w:rsidR="00AC6107" w:rsidRPr="00710E2C">
        <w:rPr>
          <w:rFonts w:cs="Arial"/>
          <w:sz w:val="22"/>
          <w:szCs w:val="22"/>
        </w:rPr>
        <w:t xml:space="preserve"> in </w:t>
      </w:r>
      <w:r w:rsidR="007501E5" w:rsidRPr="00710E2C">
        <w:rPr>
          <w:rFonts w:cs="Arial"/>
          <w:sz w:val="22"/>
          <w:szCs w:val="22"/>
        </w:rPr>
        <w:t xml:space="preserve">delivering </w:t>
      </w:r>
      <w:r w:rsidR="00AC6107" w:rsidRPr="00710E2C">
        <w:rPr>
          <w:rFonts w:cs="Arial"/>
          <w:sz w:val="22"/>
          <w:szCs w:val="22"/>
        </w:rPr>
        <w:t>quality HIV/AIDS care as a result of a variety of socia</w:t>
      </w:r>
      <w:r w:rsidR="00650D2F" w:rsidRPr="00710E2C">
        <w:rPr>
          <w:rFonts w:cs="Arial"/>
          <w:sz w:val="22"/>
          <w:szCs w:val="22"/>
        </w:rPr>
        <w:t>l, economic, cu</w:t>
      </w:r>
      <w:r w:rsidR="00AC6107" w:rsidRPr="00710E2C">
        <w:rPr>
          <w:rFonts w:cs="Arial"/>
          <w:sz w:val="22"/>
          <w:szCs w:val="22"/>
        </w:rPr>
        <w:t xml:space="preserve">ltural, and medical challenges.  </w:t>
      </w:r>
      <w:r w:rsidR="007501E5" w:rsidRPr="00710E2C">
        <w:rPr>
          <w:rFonts w:cs="Arial"/>
          <w:sz w:val="22"/>
          <w:szCs w:val="22"/>
        </w:rPr>
        <w:t>Consequently, providers require effective systems for enhancing access and promot</w:t>
      </w:r>
      <w:r w:rsidR="00F11714" w:rsidRPr="00710E2C">
        <w:rPr>
          <w:rFonts w:cs="Arial"/>
          <w:sz w:val="22"/>
          <w:szCs w:val="22"/>
        </w:rPr>
        <w:t>ing</w:t>
      </w:r>
      <w:r w:rsidR="007501E5" w:rsidRPr="00710E2C">
        <w:rPr>
          <w:rFonts w:cs="Arial"/>
          <w:sz w:val="22"/>
          <w:szCs w:val="22"/>
        </w:rPr>
        <w:t xml:space="preserve"> adherence to therapy </w:t>
      </w:r>
      <w:r w:rsidR="00B9389E" w:rsidRPr="00710E2C">
        <w:rPr>
          <w:rFonts w:cs="Arial"/>
          <w:sz w:val="22"/>
          <w:szCs w:val="22"/>
        </w:rPr>
        <w:t>among</w:t>
      </w:r>
      <w:r w:rsidR="007501E5" w:rsidRPr="00710E2C">
        <w:rPr>
          <w:rFonts w:cs="Arial"/>
          <w:sz w:val="22"/>
          <w:szCs w:val="22"/>
        </w:rPr>
        <w:t xml:space="preserve"> very ill and vulnerable individuals </w:t>
      </w:r>
      <w:r w:rsidR="006B5C50" w:rsidRPr="006B5C50">
        <w:rPr>
          <w:rFonts w:cs="Arial"/>
          <w:noProof/>
          <w:sz w:val="22"/>
          <w:szCs w:val="22"/>
        </w:rPr>
        <w:t>(New York State Department of Health AIDS Institute, 2008)</w:t>
      </w:r>
      <w:r w:rsidR="007501E5" w:rsidRPr="00710E2C">
        <w:rPr>
          <w:rFonts w:cs="Arial"/>
          <w:sz w:val="22"/>
          <w:szCs w:val="22"/>
        </w:rPr>
        <w:t>.</w:t>
      </w:r>
    </w:p>
    <w:p w:rsidR="0050204A" w:rsidRPr="00710E2C" w:rsidRDefault="0050204A" w:rsidP="00E3133D">
      <w:pPr>
        <w:spacing w:after="0"/>
        <w:rPr>
          <w:rFonts w:cs="Arial"/>
          <w:sz w:val="22"/>
          <w:szCs w:val="22"/>
        </w:rPr>
      </w:pPr>
    </w:p>
    <w:p w:rsidR="0050204A" w:rsidRPr="00710E2C" w:rsidRDefault="000B4FEE" w:rsidP="00E2717E">
      <w:pPr>
        <w:spacing w:after="0"/>
        <w:rPr>
          <w:rFonts w:cs="Arial"/>
          <w:sz w:val="22"/>
          <w:szCs w:val="22"/>
        </w:rPr>
      </w:pPr>
      <w:r w:rsidRPr="00710E2C">
        <w:rPr>
          <w:rFonts w:cs="Arial"/>
          <w:sz w:val="22"/>
          <w:szCs w:val="22"/>
        </w:rPr>
        <w:t>In February</w:t>
      </w:r>
      <w:r w:rsidR="00BA649C" w:rsidRPr="00710E2C">
        <w:rPr>
          <w:rFonts w:cs="Arial"/>
          <w:sz w:val="22"/>
          <w:szCs w:val="22"/>
        </w:rPr>
        <w:t xml:space="preserve"> of</w:t>
      </w:r>
      <w:r w:rsidRPr="00710E2C">
        <w:rPr>
          <w:rFonts w:cs="Arial"/>
          <w:sz w:val="22"/>
          <w:szCs w:val="22"/>
        </w:rPr>
        <w:t xml:space="preserve"> 2010, </w:t>
      </w:r>
      <w:r w:rsidR="00BA649C" w:rsidRPr="00710E2C">
        <w:rPr>
          <w:rFonts w:cs="Arial"/>
          <w:sz w:val="22"/>
          <w:szCs w:val="22"/>
        </w:rPr>
        <w:t>after</w:t>
      </w:r>
      <w:r w:rsidRPr="00710E2C">
        <w:rPr>
          <w:rFonts w:cs="Arial"/>
          <w:sz w:val="22"/>
          <w:szCs w:val="22"/>
        </w:rPr>
        <w:t xml:space="preserve"> focused efforts by the BC-</w:t>
      </w:r>
      <w:proofErr w:type="spellStart"/>
      <w:r w:rsidRPr="00710E2C">
        <w:rPr>
          <w:rFonts w:cs="Arial"/>
          <w:sz w:val="22"/>
          <w:szCs w:val="22"/>
        </w:rPr>
        <w:t>CfE</w:t>
      </w:r>
      <w:proofErr w:type="spellEnd"/>
      <w:r w:rsidRPr="00710E2C">
        <w:rPr>
          <w:rFonts w:cs="Arial"/>
          <w:sz w:val="22"/>
          <w:szCs w:val="22"/>
        </w:rPr>
        <w:t xml:space="preserve"> and the Ministry of Health Services, the province of BC dedicated $48 million over four</w:t>
      </w:r>
      <w:r w:rsidR="007501E5" w:rsidRPr="00710E2C">
        <w:rPr>
          <w:rFonts w:cs="Arial"/>
          <w:sz w:val="22"/>
          <w:szCs w:val="22"/>
        </w:rPr>
        <w:t xml:space="preserve"> years</w:t>
      </w:r>
      <w:r w:rsidRPr="00710E2C">
        <w:rPr>
          <w:rFonts w:cs="Arial"/>
          <w:sz w:val="22"/>
          <w:szCs w:val="22"/>
        </w:rPr>
        <w:t xml:space="preserve"> to support the</w:t>
      </w:r>
      <w:r w:rsidR="00F43AA0" w:rsidRPr="00710E2C">
        <w:rPr>
          <w:rFonts w:cs="Arial"/>
          <w:sz w:val="22"/>
          <w:szCs w:val="22"/>
        </w:rPr>
        <w:t xml:space="preserve"> “Seek and Treat </w:t>
      </w:r>
      <w:r w:rsidR="00BA649C" w:rsidRPr="00710E2C">
        <w:rPr>
          <w:rFonts w:cs="Arial"/>
          <w:sz w:val="22"/>
          <w:szCs w:val="22"/>
        </w:rPr>
        <w:t>for</w:t>
      </w:r>
      <w:r w:rsidR="00F43AA0" w:rsidRPr="00710E2C">
        <w:rPr>
          <w:rFonts w:cs="Arial"/>
          <w:sz w:val="22"/>
          <w:szCs w:val="22"/>
        </w:rPr>
        <w:t xml:space="preserve"> Optimal Prevent</w:t>
      </w:r>
      <w:r w:rsidR="00BA649C" w:rsidRPr="00710E2C">
        <w:rPr>
          <w:rFonts w:cs="Arial"/>
          <w:sz w:val="22"/>
          <w:szCs w:val="22"/>
        </w:rPr>
        <w:t>ion of</w:t>
      </w:r>
      <w:r w:rsidR="00F43AA0" w:rsidRPr="00710E2C">
        <w:rPr>
          <w:rFonts w:cs="Arial"/>
          <w:sz w:val="22"/>
          <w:szCs w:val="22"/>
        </w:rPr>
        <w:t xml:space="preserve"> HIV/AIDS” (STOP HIV/AIDS) Pilot Project</w:t>
      </w:r>
      <w:r w:rsidRPr="00710E2C">
        <w:rPr>
          <w:rFonts w:cs="Arial"/>
          <w:sz w:val="22"/>
          <w:szCs w:val="22"/>
        </w:rPr>
        <w:t xml:space="preserve">.  Under this umbrella, plans to launch a provincial Structured Learning Collaborative were initiated </w:t>
      </w:r>
      <w:r w:rsidR="00BA649C" w:rsidRPr="00710E2C">
        <w:rPr>
          <w:rFonts w:cs="Arial"/>
          <w:sz w:val="22"/>
          <w:szCs w:val="22"/>
        </w:rPr>
        <w:t xml:space="preserve">in alignment with </w:t>
      </w:r>
      <w:r w:rsidRPr="00710E2C">
        <w:rPr>
          <w:rFonts w:cs="Arial"/>
          <w:sz w:val="22"/>
          <w:szCs w:val="22"/>
        </w:rPr>
        <w:t xml:space="preserve">the </w:t>
      </w:r>
      <w:r w:rsidR="00BA649C" w:rsidRPr="00710E2C">
        <w:rPr>
          <w:rFonts w:cs="Arial"/>
          <w:sz w:val="22"/>
          <w:szCs w:val="22"/>
        </w:rPr>
        <w:t>goals of the STOP HIV/AIDS pilot project</w:t>
      </w:r>
      <w:r w:rsidRPr="00710E2C">
        <w:rPr>
          <w:rFonts w:cs="Arial"/>
          <w:sz w:val="22"/>
          <w:szCs w:val="22"/>
        </w:rPr>
        <w:t xml:space="preserve"> of reaching and engaging more British Columbians living with HIV/AIDS with better care and access to treatment to significantly reduce the spread of infection.  </w:t>
      </w:r>
    </w:p>
    <w:p w:rsidR="0050204A" w:rsidRPr="00710E2C" w:rsidRDefault="0050204A" w:rsidP="00E2717E">
      <w:pPr>
        <w:spacing w:after="0"/>
        <w:rPr>
          <w:rFonts w:cs="Arial"/>
          <w:sz w:val="22"/>
          <w:szCs w:val="22"/>
        </w:rPr>
      </w:pPr>
    </w:p>
    <w:p w:rsidR="0050204A" w:rsidRPr="00710E2C" w:rsidRDefault="009951A7" w:rsidP="00E2717E">
      <w:pPr>
        <w:spacing w:after="0"/>
        <w:rPr>
          <w:rFonts w:cs="Arial"/>
          <w:sz w:val="22"/>
          <w:szCs w:val="22"/>
        </w:rPr>
      </w:pPr>
      <w:r w:rsidRPr="00710E2C">
        <w:rPr>
          <w:rFonts w:cs="Arial"/>
          <w:sz w:val="22"/>
          <w:szCs w:val="22"/>
        </w:rPr>
        <w:t>Increasingly the health</w:t>
      </w:r>
      <w:r w:rsidR="00E2717E" w:rsidRPr="00710E2C">
        <w:rPr>
          <w:rFonts w:cs="Arial"/>
          <w:sz w:val="22"/>
          <w:szCs w:val="22"/>
        </w:rPr>
        <w:t xml:space="preserve">care community is </w:t>
      </w:r>
      <w:r w:rsidR="0050204A" w:rsidRPr="00710E2C">
        <w:rPr>
          <w:rFonts w:cs="Arial"/>
          <w:sz w:val="22"/>
          <w:szCs w:val="22"/>
        </w:rPr>
        <w:t xml:space="preserve">employing </w:t>
      </w:r>
      <w:r w:rsidR="00E2717E" w:rsidRPr="00710E2C">
        <w:rPr>
          <w:rFonts w:cs="Arial"/>
          <w:sz w:val="22"/>
          <w:szCs w:val="22"/>
        </w:rPr>
        <w:t>quality improvement framework</w:t>
      </w:r>
      <w:r w:rsidRPr="00710E2C">
        <w:rPr>
          <w:rFonts w:cs="Arial"/>
          <w:sz w:val="22"/>
          <w:szCs w:val="22"/>
        </w:rPr>
        <w:t>s</w:t>
      </w:r>
      <w:r w:rsidR="00E2717E" w:rsidRPr="00710E2C">
        <w:rPr>
          <w:rFonts w:cs="Arial"/>
          <w:sz w:val="22"/>
          <w:szCs w:val="22"/>
        </w:rPr>
        <w:t xml:space="preserve"> develo</w:t>
      </w:r>
      <w:r w:rsidR="0050204A" w:rsidRPr="00710E2C">
        <w:rPr>
          <w:rFonts w:cs="Arial"/>
          <w:sz w:val="22"/>
          <w:szCs w:val="22"/>
        </w:rPr>
        <w:t xml:space="preserve">ped by the Institute </w:t>
      </w:r>
      <w:r w:rsidR="00102413" w:rsidRPr="00710E2C">
        <w:rPr>
          <w:rFonts w:cs="Arial"/>
          <w:sz w:val="22"/>
          <w:szCs w:val="22"/>
        </w:rPr>
        <w:t>for</w:t>
      </w:r>
      <w:r w:rsidRPr="00710E2C">
        <w:rPr>
          <w:rFonts w:cs="Arial"/>
          <w:sz w:val="22"/>
          <w:szCs w:val="22"/>
        </w:rPr>
        <w:t xml:space="preserve"> Healthc</w:t>
      </w:r>
      <w:r w:rsidR="00E2717E" w:rsidRPr="00710E2C">
        <w:rPr>
          <w:rFonts w:cs="Arial"/>
          <w:sz w:val="22"/>
          <w:szCs w:val="22"/>
        </w:rPr>
        <w:t xml:space="preserve">are Improvement (IHI) to </w:t>
      </w:r>
      <w:r w:rsidR="00427DCA" w:rsidRPr="00710E2C">
        <w:rPr>
          <w:rFonts w:cs="Arial"/>
          <w:sz w:val="22"/>
          <w:szCs w:val="22"/>
        </w:rPr>
        <w:t xml:space="preserve">address gaps in care.  </w:t>
      </w:r>
      <w:r w:rsidRPr="00710E2C">
        <w:rPr>
          <w:rFonts w:cs="Arial"/>
          <w:sz w:val="22"/>
          <w:szCs w:val="22"/>
        </w:rPr>
        <w:t>In particular, the Collab</w:t>
      </w:r>
      <w:r w:rsidR="00484688" w:rsidRPr="00710E2C">
        <w:rPr>
          <w:rFonts w:cs="Arial"/>
          <w:sz w:val="22"/>
          <w:szCs w:val="22"/>
        </w:rPr>
        <w:t>orative Method</w:t>
      </w:r>
      <w:r w:rsidR="002E275B">
        <w:rPr>
          <w:rFonts w:cs="Arial"/>
          <w:sz w:val="22"/>
          <w:szCs w:val="22"/>
        </w:rPr>
        <w:t>,</w:t>
      </w:r>
      <w:r w:rsidR="00484688" w:rsidRPr="00710E2C">
        <w:rPr>
          <w:rFonts w:cs="Arial"/>
          <w:sz w:val="22"/>
          <w:szCs w:val="22"/>
        </w:rPr>
        <w:t xml:space="preserve"> or the Structured </w:t>
      </w:r>
      <w:r w:rsidRPr="00710E2C">
        <w:rPr>
          <w:rFonts w:cs="Arial"/>
          <w:sz w:val="22"/>
          <w:szCs w:val="22"/>
        </w:rPr>
        <w:t>Learning Collaborative (Collaborative)</w:t>
      </w:r>
      <w:r w:rsidR="00484688" w:rsidRPr="00710E2C">
        <w:rPr>
          <w:rFonts w:cs="Arial"/>
          <w:sz w:val="22"/>
          <w:szCs w:val="22"/>
        </w:rPr>
        <w:t xml:space="preserve"> methodology</w:t>
      </w:r>
      <w:r w:rsidR="002E275B">
        <w:rPr>
          <w:rFonts w:cs="Arial"/>
          <w:sz w:val="22"/>
          <w:szCs w:val="22"/>
        </w:rPr>
        <w:t>,</w:t>
      </w:r>
      <w:r w:rsidRPr="00710E2C">
        <w:rPr>
          <w:rFonts w:cs="Arial"/>
          <w:sz w:val="22"/>
          <w:szCs w:val="22"/>
        </w:rPr>
        <w:t xml:space="preserve"> has been applied in the BC context to </w:t>
      </w:r>
      <w:r w:rsidR="00484688" w:rsidRPr="00710E2C">
        <w:rPr>
          <w:rFonts w:cs="Arial"/>
          <w:sz w:val="22"/>
          <w:szCs w:val="22"/>
        </w:rPr>
        <w:t>improve care for individuals affected by diabetes and congestive heart failure c</w:t>
      </w:r>
      <w:r w:rsidRPr="00710E2C">
        <w:rPr>
          <w:rFonts w:cs="Arial"/>
          <w:sz w:val="22"/>
          <w:szCs w:val="22"/>
        </w:rPr>
        <w:t xml:space="preserve">are.  </w:t>
      </w:r>
    </w:p>
    <w:p w:rsidR="0050204A" w:rsidRPr="00710E2C" w:rsidRDefault="0050204A" w:rsidP="00E2717E">
      <w:pPr>
        <w:spacing w:after="0"/>
        <w:rPr>
          <w:rFonts w:cs="Arial"/>
          <w:sz w:val="22"/>
          <w:szCs w:val="22"/>
        </w:rPr>
      </w:pPr>
    </w:p>
    <w:p w:rsidR="00E2717E" w:rsidRPr="00710E2C" w:rsidRDefault="009951A7" w:rsidP="00E2717E">
      <w:pPr>
        <w:spacing w:after="0"/>
        <w:rPr>
          <w:rFonts w:cs="Arial"/>
          <w:sz w:val="22"/>
          <w:szCs w:val="22"/>
        </w:rPr>
      </w:pPr>
      <w:r w:rsidRPr="00710E2C">
        <w:rPr>
          <w:rFonts w:cs="Arial"/>
          <w:sz w:val="22"/>
          <w:szCs w:val="22"/>
        </w:rPr>
        <w:t>The BC-</w:t>
      </w:r>
      <w:proofErr w:type="spellStart"/>
      <w:r w:rsidRPr="00710E2C">
        <w:rPr>
          <w:rFonts w:cs="Arial"/>
          <w:sz w:val="22"/>
          <w:szCs w:val="22"/>
        </w:rPr>
        <w:t>CfE</w:t>
      </w:r>
      <w:proofErr w:type="spellEnd"/>
      <w:r w:rsidRPr="00710E2C">
        <w:rPr>
          <w:rFonts w:cs="Arial"/>
          <w:sz w:val="22"/>
          <w:szCs w:val="22"/>
        </w:rPr>
        <w:t xml:space="preserve"> has sponsored the development of the </w:t>
      </w:r>
      <w:r w:rsidR="0050204A" w:rsidRPr="00710E2C">
        <w:rPr>
          <w:rFonts w:cs="Arial"/>
          <w:sz w:val="22"/>
          <w:szCs w:val="22"/>
        </w:rPr>
        <w:t>STOP</w:t>
      </w:r>
      <w:r w:rsidRPr="00710E2C">
        <w:rPr>
          <w:rFonts w:cs="Arial"/>
          <w:sz w:val="22"/>
          <w:szCs w:val="22"/>
        </w:rPr>
        <w:t xml:space="preserve"> HIV/AIDS</w:t>
      </w:r>
      <w:r w:rsidR="00922549">
        <w:rPr>
          <w:rFonts w:cs="Arial"/>
          <w:sz w:val="22"/>
          <w:szCs w:val="22"/>
        </w:rPr>
        <w:t xml:space="preserve"> Structured Learning</w:t>
      </w:r>
      <w:r w:rsidRPr="00710E2C">
        <w:rPr>
          <w:rFonts w:cs="Arial"/>
          <w:sz w:val="22"/>
          <w:szCs w:val="22"/>
        </w:rPr>
        <w:t xml:space="preserve"> Collaborative to strengthen capacity for quality improvement among local HIV providers across BC, to engage </w:t>
      </w:r>
      <w:r w:rsidRPr="00710E2C">
        <w:rPr>
          <w:rFonts w:cs="Arial"/>
          <w:sz w:val="22"/>
          <w:szCs w:val="22"/>
        </w:rPr>
        <w:lastRenderedPageBreak/>
        <w:t>participating teams in joint quality improvement activities to better coordinate seamless HIV services, and to enhance partnerships across HIV providers and the alignmen</w:t>
      </w:r>
      <w:r w:rsidR="00484688" w:rsidRPr="00710E2C">
        <w:rPr>
          <w:rFonts w:cs="Arial"/>
          <w:sz w:val="22"/>
          <w:szCs w:val="22"/>
        </w:rPr>
        <w:t xml:space="preserve">t of quality improvement goals.  Efforts associated with the Collaborative are expected to </w:t>
      </w:r>
      <w:r w:rsidR="00E2717E" w:rsidRPr="00710E2C">
        <w:rPr>
          <w:rFonts w:cs="Arial"/>
          <w:sz w:val="22"/>
          <w:szCs w:val="22"/>
        </w:rPr>
        <w:t>reduce the transmission of HIV, improve health outcomes, reduce morbidity, improve quality</w:t>
      </w:r>
      <w:r w:rsidR="0050204A" w:rsidRPr="00710E2C">
        <w:rPr>
          <w:rFonts w:cs="Arial"/>
          <w:sz w:val="22"/>
          <w:szCs w:val="22"/>
        </w:rPr>
        <w:t xml:space="preserve"> of life, and increase patient engagement and</w:t>
      </w:r>
      <w:r w:rsidR="00E2717E" w:rsidRPr="00710E2C">
        <w:rPr>
          <w:rFonts w:cs="Arial"/>
          <w:sz w:val="22"/>
          <w:szCs w:val="22"/>
        </w:rPr>
        <w:t xml:space="preserve"> involvement in their own care. </w:t>
      </w:r>
    </w:p>
    <w:p w:rsidR="00E2717E" w:rsidRDefault="00E2717E" w:rsidP="00E2717E">
      <w:pPr>
        <w:spacing w:after="0"/>
        <w:rPr>
          <w:rFonts w:ascii="Arial" w:hAnsi="Arial" w:cs="Arial"/>
          <w:sz w:val="22"/>
          <w:szCs w:val="22"/>
        </w:rPr>
      </w:pPr>
    </w:p>
    <w:p w:rsidR="00AE65F7" w:rsidRPr="001E68FF" w:rsidRDefault="00D13AC3" w:rsidP="001E68FF">
      <w:pPr>
        <w:pStyle w:val="Heading2"/>
        <w:rPr>
          <w:rFonts w:ascii="Cambria" w:hAnsi="Cambria"/>
          <w:b/>
        </w:rPr>
      </w:pPr>
      <w:bookmarkStart w:id="6" w:name="_Toc278375107"/>
      <w:r w:rsidRPr="001E68FF">
        <w:rPr>
          <w:rFonts w:ascii="Cambria" w:hAnsi="Cambria"/>
          <w:b/>
        </w:rPr>
        <w:t>Key Project Stakeholders</w:t>
      </w:r>
      <w:bookmarkEnd w:id="6"/>
      <w:r w:rsidRPr="001E68FF">
        <w:rPr>
          <w:rFonts w:ascii="Cambria" w:hAnsi="Cambria"/>
          <w:b/>
        </w:rPr>
        <w:tab/>
      </w:r>
    </w:p>
    <w:tbl>
      <w:tblPr>
        <w:tblpPr w:leftFromText="180" w:rightFromText="180" w:vertAnchor="text" w:horzAnchor="margin" w:tblpXSpec="center" w:tblpY="151"/>
        <w:tblW w:w="936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80" w:type="dxa"/>
          <w:right w:w="80" w:type="dxa"/>
        </w:tblCellMar>
        <w:tblLook w:val="0000"/>
      </w:tblPr>
      <w:tblGrid>
        <w:gridCol w:w="1781"/>
        <w:gridCol w:w="2977"/>
        <w:gridCol w:w="2977"/>
        <w:gridCol w:w="1625"/>
      </w:tblGrid>
      <w:tr w:rsidR="00AE65F7" w:rsidRPr="006B5C50" w:rsidTr="00D3602D">
        <w:trPr>
          <w:cantSplit/>
          <w:trHeight w:val="432"/>
        </w:trPr>
        <w:tc>
          <w:tcPr>
            <w:tcW w:w="1781" w:type="dxa"/>
            <w:shd w:val="clear" w:color="auto" w:fill="CCCCCC"/>
            <w:vAlign w:val="center"/>
          </w:tcPr>
          <w:p w:rsidR="00AE65F7" w:rsidRPr="006B5C50" w:rsidRDefault="00AE65F7" w:rsidP="00AE65F7">
            <w:pPr>
              <w:spacing w:after="0"/>
              <w:jc w:val="left"/>
              <w:rPr>
                <w:rFonts w:cs="Arial"/>
                <w:b/>
                <w:bCs/>
              </w:rPr>
            </w:pPr>
            <w:r w:rsidRPr="006B5C50">
              <w:rPr>
                <w:rFonts w:cs="Arial"/>
                <w:b/>
                <w:bCs/>
              </w:rPr>
              <w:t>Stakeholder</w:t>
            </w:r>
          </w:p>
        </w:tc>
        <w:tc>
          <w:tcPr>
            <w:tcW w:w="2977" w:type="dxa"/>
            <w:shd w:val="clear" w:color="auto" w:fill="CCCCCC"/>
            <w:vAlign w:val="center"/>
          </w:tcPr>
          <w:p w:rsidR="00AE65F7" w:rsidRPr="006B5C50" w:rsidRDefault="00AE65F7" w:rsidP="00AE65F7">
            <w:pPr>
              <w:spacing w:after="0"/>
              <w:jc w:val="left"/>
              <w:rPr>
                <w:rFonts w:cs="Arial"/>
                <w:b/>
                <w:bCs/>
              </w:rPr>
            </w:pPr>
            <w:r w:rsidRPr="006B5C50">
              <w:rPr>
                <w:rFonts w:cs="Arial"/>
                <w:b/>
                <w:bCs/>
              </w:rPr>
              <w:t>Title</w:t>
            </w:r>
          </w:p>
        </w:tc>
        <w:tc>
          <w:tcPr>
            <w:tcW w:w="2977" w:type="dxa"/>
            <w:shd w:val="clear" w:color="auto" w:fill="CCCCCC"/>
            <w:vAlign w:val="center"/>
          </w:tcPr>
          <w:p w:rsidR="00AE65F7" w:rsidRPr="006B5C50" w:rsidRDefault="00AE65F7" w:rsidP="00AE65F7">
            <w:pPr>
              <w:spacing w:after="0"/>
              <w:jc w:val="left"/>
              <w:rPr>
                <w:rFonts w:cs="Arial"/>
                <w:b/>
                <w:bCs/>
              </w:rPr>
            </w:pPr>
            <w:r w:rsidRPr="006B5C50">
              <w:rPr>
                <w:rFonts w:cs="Arial"/>
                <w:b/>
                <w:bCs/>
              </w:rPr>
              <w:t>Program</w:t>
            </w:r>
          </w:p>
        </w:tc>
        <w:tc>
          <w:tcPr>
            <w:tcW w:w="1625" w:type="dxa"/>
            <w:shd w:val="clear" w:color="auto" w:fill="CCCCCC"/>
            <w:vAlign w:val="center"/>
          </w:tcPr>
          <w:p w:rsidR="00AE65F7" w:rsidRPr="006B5C50" w:rsidRDefault="00AE65F7" w:rsidP="00AE65F7">
            <w:pPr>
              <w:spacing w:after="0"/>
              <w:jc w:val="left"/>
              <w:rPr>
                <w:rFonts w:cs="Arial"/>
                <w:b/>
                <w:bCs/>
              </w:rPr>
            </w:pPr>
            <w:r w:rsidRPr="006B5C50">
              <w:rPr>
                <w:rFonts w:cs="Arial"/>
                <w:b/>
                <w:bCs/>
              </w:rPr>
              <w:t>Responsibility</w:t>
            </w:r>
          </w:p>
        </w:tc>
      </w:tr>
      <w:tr w:rsidR="00AE65F7" w:rsidRPr="006B5C50" w:rsidTr="00922549">
        <w:trPr>
          <w:cantSplit/>
          <w:trHeight w:val="288"/>
        </w:trPr>
        <w:tc>
          <w:tcPr>
            <w:tcW w:w="1781" w:type="dxa"/>
            <w:vAlign w:val="center"/>
          </w:tcPr>
          <w:p w:rsidR="00AE65F7" w:rsidRPr="006B5C50" w:rsidRDefault="00AE65F7" w:rsidP="00AE65F7">
            <w:pPr>
              <w:spacing w:before="60" w:after="0"/>
              <w:jc w:val="left"/>
              <w:rPr>
                <w:rFonts w:cs="Arial"/>
              </w:rPr>
            </w:pPr>
            <w:r w:rsidRPr="006B5C50">
              <w:rPr>
                <w:rFonts w:cs="Arial"/>
              </w:rPr>
              <w:t>Dr. Rolando Barrios</w:t>
            </w:r>
          </w:p>
        </w:tc>
        <w:tc>
          <w:tcPr>
            <w:tcW w:w="2977" w:type="dxa"/>
            <w:vAlign w:val="center"/>
          </w:tcPr>
          <w:p w:rsidR="00AE65F7" w:rsidRPr="006B5C50" w:rsidRDefault="00AE65F7" w:rsidP="00922549">
            <w:pPr>
              <w:spacing w:before="60" w:after="0"/>
              <w:jc w:val="left"/>
              <w:rPr>
                <w:rFonts w:cs="Arial"/>
              </w:rPr>
            </w:pPr>
            <w:r w:rsidRPr="006B5C50">
              <w:rPr>
                <w:rFonts w:cs="Arial"/>
                <w:bCs/>
              </w:rPr>
              <w:t>Assistant Director, IDC;</w:t>
            </w:r>
          </w:p>
          <w:p w:rsidR="00AE65F7" w:rsidRPr="006B5C50" w:rsidRDefault="00AE65F7" w:rsidP="00922549">
            <w:pPr>
              <w:spacing w:after="0"/>
              <w:jc w:val="left"/>
              <w:rPr>
                <w:rFonts w:cs="Arial"/>
              </w:rPr>
            </w:pPr>
            <w:r w:rsidRPr="006B5C50">
              <w:rPr>
                <w:rFonts w:cs="Arial"/>
                <w:bCs/>
              </w:rPr>
              <w:t>Principle Investigator</w:t>
            </w:r>
          </w:p>
        </w:tc>
        <w:tc>
          <w:tcPr>
            <w:tcW w:w="2977" w:type="dxa"/>
            <w:vAlign w:val="center"/>
          </w:tcPr>
          <w:p w:rsidR="00AE65F7" w:rsidRPr="006B5C50" w:rsidRDefault="00AE65F7" w:rsidP="00AE65F7">
            <w:pPr>
              <w:spacing w:before="60" w:after="0"/>
              <w:jc w:val="left"/>
              <w:rPr>
                <w:rFonts w:cs="Arial"/>
              </w:rPr>
            </w:pPr>
            <w:r w:rsidRPr="006B5C50">
              <w:rPr>
                <w:rFonts w:cs="Arial"/>
              </w:rPr>
              <w:t>BC Center for Excellence in HIV/AIDS</w:t>
            </w:r>
          </w:p>
        </w:tc>
        <w:tc>
          <w:tcPr>
            <w:tcW w:w="1625" w:type="dxa"/>
            <w:vAlign w:val="center"/>
          </w:tcPr>
          <w:p w:rsidR="00AE65F7" w:rsidRPr="006B5C50" w:rsidRDefault="00AE65F7" w:rsidP="00AE65F7">
            <w:pPr>
              <w:spacing w:before="60" w:after="0"/>
              <w:jc w:val="left"/>
              <w:rPr>
                <w:rFonts w:cs="Arial"/>
              </w:rPr>
            </w:pPr>
            <w:r w:rsidRPr="006B5C50">
              <w:rPr>
                <w:rFonts w:cs="Arial"/>
              </w:rPr>
              <w:t>Clinical lead/champion</w:t>
            </w:r>
          </w:p>
        </w:tc>
      </w:tr>
      <w:tr w:rsidR="00AE65F7" w:rsidRPr="006B5C50" w:rsidTr="00922549">
        <w:trPr>
          <w:cantSplit/>
          <w:trHeight w:val="288"/>
        </w:trPr>
        <w:tc>
          <w:tcPr>
            <w:tcW w:w="1781" w:type="dxa"/>
            <w:vAlign w:val="center"/>
          </w:tcPr>
          <w:p w:rsidR="00AE65F7" w:rsidRPr="006B5C50" w:rsidRDefault="00AE65F7" w:rsidP="00AE65F7">
            <w:pPr>
              <w:spacing w:before="60" w:after="0"/>
              <w:jc w:val="left"/>
              <w:rPr>
                <w:rFonts w:cs="Arial"/>
              </w:rPr>
            </w:pPr>
            <w:r w:rsidRPr="006B5C50">
              <w:rPr>
                <w:rFonts w:cs="Arial"/>
              </w:rPr>
              <w:t>Irene Day</w:t>
            </w:r>
          </w:p>
        </w:tc>
        <w:tc>
          <w:tcPr>
            <w:tcW w:w="2977" w:type="dxa"/>
            <w:vAlign w:val="center"/>
          </w:tcPr>
          <w:p w:rsidR="00AE65F7" w:rsidRPr="006B5C50" w:rsidRDefault="00AE65F7" w:rsidP="00922549">
            <w:pPr>
              <w:spacing w:before="60" w:after="0"/>
              <w:jc w:val="left"/>
              <w:rPr>
                <w:rFonts w:cs="Arial"/>
              </w:rPr>
            </w:pPr>
            <w:r w:rsidRPr="006B5C50">
              <w:rPr>
                <w:rFonts w:cs="Arial"/>
              </w:rPr>
              <w:t>Director of Operations</w:t>
            </w:r>
          </w:p>
        </w:tc>
        <w:tc>
          <w:tcPr>
            <w:tcW w:w="2977" w:type="dxa"/>
            <w:vAlign w:val="center"/>
          </w:tcPr>
          <w:p w:rsidR="00AE65F7" w:rsidRPr="006B5C50" w:rsidRDefault="00AE65F7" w:rsidP="00AE65F7">
            <w:pPr>
              <w:spacing w:before="60" w:after="0"/>
              <w:jc w:val="left"/>
              <w:rPr>
                <w:rFonts w:cs="Arial"/>
              </w:rPr>
            </w:pPr>
            <w:r w:rsidRPr="006B5C50">
              <w:rPr>
                <w:rFonts w:cs="Arial"/>
              </w:rPr>
              <w:t>BC Center for Excellence in HIV/AIDS</w:t>
            </w:r>
          </w:p>
        </w:tc>
        <w:tc>
          <w:tcPr>
            <w:tcW w:w="1625" w:type="dxa"/>
            <w:vAlign w:val="center"/>
          </w:tcPr>
          <w:p w:rsidR="00AE65F7" w:rsidRPr="006B5C50" w:rsidRDefault="00AE65F7" w:rsidP="00AE65F7">
            <w:pPr>
              <w:spacing w:before="60" w:after="0"/>
              <w:jc w:val="left"/>
              <w:rPr>
                <w:rFonts w:cs="Arial"/>
              </w:rPr>
            </w:pPr>
            <w:r w:rsidRPr="006B5C50">
              <w:rPr>
                <w:rFonts w:cs="Arial"/>
              </w:rPr>
              <w:t>Sponsor</w:t>
            </w:r>
          </w:p>
        </w:tc>
      </w:tr>
      <w:tr w:rsidR="00AE65F7" w:rsidRPr="006B5C50" w:rsidTr="00922549">
        <w:trPr>
          <w:cantSplit/>
          <w:trHeight w:val="288"/>
        </w:trPr>
        <w:tc>
          <w:tcPr>
            <w:tcW w:w="1781" w:type="dxa"/>
            <w:vAlign w:val="center"/>
          </w:tcPr>
          <w:p w:rsidR="00AE65F7" w:rsidRPr="006B5C50" w:rsidRDefault="00AE65F7" w:rsidP="00AE65F7">
            <w:pPr>
              <w:spacing w:before="60" w:after="0"/>
              <w:jc w:val="left"/>
              <w:rPr>
                <w:rFonts w:cs="Arial"/>
              </w:rPr>
            </w:pPr>
            <w:r w:rsidRPr="006B5C50">
              <w:rPr>
                <w:rFonts w:cs="Arial"/>
              </w:rPr>
              <w:t>Cheryl Davies</w:t>
            </w:r>
          </w:p>
        </w:tc>
        <w:tc>
          <w:tcPr>
            <w:tcW w:w="2977" w:type="dxa"/>
            <w:vAlign w:val="center"/>
          </w:tcPr>
          <w:p w:rsidR="00AE65F7" w:rsidRPr="006B5C50" w:rsidRDefault="00AE65F7" w:rsidP="00922549">
            <w:pPr>
              <w:spacing w:before="60" w:after="0"/>
              <w:jc w:val="left"/>
              <w:rPr>
                <w:rFonts w:cs="Arial"/>
              </w:rPr>
            </w:pPr>
            <w:r w:rsidRPr="006B5C50">
              <w:rPr>
                <w:rFonts w:cs="Arial"/>
              </w:rPr>
              <w:t>Vice-President</w:t>
            </w:r>
          </w:p>
          <w:p w:rsidR="00AE65F7" w:rsidRPr="006B5C50" w:rsidRDefault="00AE65F7" w:rsidP="00922549">
            <w:pPr>
              <w:spacing w:after="0"/>
              <w:jc w:val="left"/>
              <w:rPr>
                <w:rFonts w:cs="Arial"/>
              </w:rPr>
            </w:pPr>
            <w:r w:rsidRPr="006B5C50">
              <w:rPr>
                <w:rFonts w:cs="Arial"/>
              </w:rPr>
              <w:t>Ambulatory Programs</w:t>
            </w:r>
          </w:p>
        </w:tc>
        <w:tc>
          <w:tcPr>
            <w:tcW w:w="2977" w:type="dxa"/>
            <w:vAlign w:val="center"/>
          </w:tcPr>
          <w:p w:rsidR="00AE65F7" w:rsidRPr="006B5C50" w:rsidRDefault="00AE65F7" w:rsidP="00AE65F7">
            <w:pPr>
              <w:spacing w:before="60" w:after="0"/>
              <w:jc w:val="left"/>
              <w:rPr>
                <w:rFonts w:cs="Arial"/>
              </w:rPr>
            </w:pPr>
            <w:proofErr w:type="spellStart"/>
            <w:r w:rsidRPr="006B5C50">
              <w:rPr>
                <w:rFonts w:cs="Arial"/>
              </w:rPr>
              <w:t>Oaktree</w:t>
            </w:r>
            <w:proofErr w:type="spellEnd"/>
            <w:r w:rsidRPr="006B5C50">
              <w:rPr>
                <w:rFonts w:cs="Arial"/>
              </w:rPr>
              <w:t xml:space="preserve"> Clinical, Provincial Health Services Authority</w:t>
            </w:r>
          </w:p>
        </w:tc>
        <w:tc>
          <w:tcPr>
            <w:tcW w:w="1625" w:type="dxa"/>
            <w:vAlign w:val="center"/>
          </w:tcPr>
          <w:p w:rsidR="00AE65F7" w:rsidRPr="006B5C50" w:rsidRDefault="00AE65F7" w:rsidP="00AE65F7">
            <w:pPr>
              <w:spacing w:before="60" w:after="0"/>
              <w:jc w:val="left"/>
              <w:rPr>
                <w:rFonts w:cs="Arial"/>
              </w:rPr>
            </w:pPr>
            <w:r w:rsidRPr="006B5C50">
              <w:rPr>
                <w:rFonts w:cs="Arial"/>
              </w:rPr>
              <w:t>PHSA lead</w:t>
            </w:r>
          </w:p>
        </w:tc>
      </w:tr>
      <w:tr w:rsidR="00AE65F7" w:rsidRPr="006B5C50" w:rsidTr="00922549">
        <w:trPr>
          <w:cantSplit/>
          <w:trHeight w:val="288"/>
        </w:trPr>
        <w:tc>
          <w:tcPr>
            <w:tcW w:w="1781" w:type="dxa"/>
            <w:vAlign w:val="center"/>
          </w:tcPr>
          <w:p w:rsidR="00AE65F7" w:rsidRPr="006B5C50" w:rsidRDefault="00AE65F7" w:rsidP="00AE65F7">
            <w:pPr>
              <w:spacing w:before="60" w:after="0"/>
              <w:jc w:val="left"/>
              <w:rPr>
                <w:rFonts w:cs="Arial"/>
              </w:rPr>
            </w:pPr>
            <w:r w:rsidRPr="006B5C50">
              <w:rPr>
                <w:rFonts w:cs="Arial"/>
              </w:rPr>
              <w:t xml:space="preserve">Scott Harrison </w:t>
            </w:r>
          </w:p>
        </w:tc>
        <w:tc>
          <w:tcPr>
            <w:tcW w:w="2977" w:type="dxa"/>
            <w:vAlign w:val="center"/>
          </w:tcPr>
          <w:p w:rsidR="00922549" w:rsidRDefault="00AE65F7" w:rsidP="00922549">
            <w:pPr>
              <w:spacing w:before="60" w:after="0"/>
              <w:jc w:val="left"/>
              <w:rPr>
                <w:rFonts w:cs="Arial"/>
              </w:rPr>
            </w:pPr>
            <w:r w:rsidRPr="006B5C50">
              <w:rPr>
                <w:rFonts w:cs="Arial"/>
              </w:rPr>
              <w:t>Program Director (Acting)</w:t>
            </w:r>
            <w:r w:rsidR="00922549">
              <w:rPr>
                <w:rFonts w:cs="Arial"/>
              </w:rPr>
              <w:t xml:space="preserve"> </w:t>
            </w:r>
          </w:p>
          <w:p w:rsidR="00AE65F7" w:rsidRPr="006B5C50" w:rsidRDefault="00AE65F7" w:rsidP="00922549">
            <w:pPr>
              <w:spacing w:after="0"/>
              <w:jc w:val="left"/>
              <w:rPr>
                <w:rFonts w:cs="Arial"/>
              </w:rPr>
            </w:pPr>
            <w:r w:rsidRPr="006B5C50">
              <w:rPr>
                <w:rFonts w:cs="Arial"/>
              </w:rPr>
              <w:t>Mental Health, HIV/AIDS, Aboriginal Health &amp; Addiction Services</w:t>
            </w:r>
          </w:p>
        </w:tc>
        <w:tc>
          <w:tcPr>
            <w:tcW w:w="2977" w:type="dxa"/>
            <w:vAlign w:val="center"/>
          </w:tcPr>
          <w:p w:rsidR="00AE65F7" w:rsidRPr="006B5C50" w:rsidRDefault="00AE65F7" w:rsidP="00AE65F7">
            <w:pPr>
              <w:spacing w:before="60" w:after="0"/>
              <w:jc w:val="left"/>
              <w:rPr>
                <w:rFonts w:cs="Arial"/>
              </w:rPr>
            </w:pPr>
            <w:r w:rsidRPr="006B5C50">
              <w:rPr>
                <w:rFonts w:cs="Arial"/>
              </w:rPr>
              <w:t>Immunodeficiency clinic /Primary Health Care</w:t>
            </w:r>
          </w:p>
        </w:tc>
        <w:tc>
          <w:tcPr>
            <w:tcW w:w="1625" w:type="dxa"/>
            <w:vAlign w:val="center"/>
          </w:tcPr>
          <w:p w:rsidR="00AE65F7" w:rsidRPr="006B5C50" w:rsidRDefault="00AE65F7" w:rsidP="00AE65F7">
            <w:pPr>
              <w:spacing w:before="60" w:after="0"/>
              <w:jc w:val="left"/>
              <w:rPr>
                <w:rFonts w:cs="Arial"/>
              </w:rPr>
            </w:pPr>
            <w:r w:rsidRPr="006B5C50">
              <w:rPr>
                <w:rFonts w:cs="Arial"/>
              </w:rPr>
              <w:t>PHC lead</w:t>
            </w:r>
          </w:p>
        </w:tc>
      </w:tr>
      <w:tr w:rsidR="00AE65F7" w:rsidRPr="006B5C50" w:rsidTr="00922549">
        <w:trPr>
          <w:cantSplit/>
          <w:trHeight w:val="288"/>
        </w:trPr>
        <w:tc>
          <w:tcPr>
            <w:tcW w:w="1781" w:type="dxa"/>
            <w:vAlign w:val="center"/>
          </w:tcPr>
          <w:p w:rsidR="00AE65F7" w:rsidRPr="006B5C50" w:rsidRDefault="00AE65F7" w:rsidP="00AE65F7">
            <w:pPr>
              <w:spacing w:before="60" w:after="0"/>
              <w:jc w:val="left"/>
              <w:rPr>
                <w:rFonts w:cs="Arial"/>
              </w:rPr>
            </w:pPr>
            <w:r w:rsidRPr="006B5C50">
              <w:rPr>
                <w:rFonts w:cs="Arial"/>
              </w:rPr>
              <w:t xml:space="preserve">Andrew Hughes </w:t>
            </w:r>
          </w:p>
        </w:tc>
        <w:tc>
          <w:tcPr>
            <w:tcW w:w="2977" w:type="dxa"/>
            <w:vAlign w:val="center"/>
          </w:tcPr>
          <w:p w:rsidR="00AE65F7" w:rsidRPr="006B5C50" w:rsidRDefault="00AE65F7" w:rsidP="00922549">
            <w:pPr>
              <w:spacing w:before="240"/>
              <w:jc w:val="left"/>
              <w:rPr>
                <w:rFonts w:cs="Arial"/>
              </w:rPr>
            </w:pPr>
            <w:r w:rsidRPr="006B5C50">
              <w:rPr>
                <w:rFonts w:cs="Arial"/>
              </w:rPr>
              <w:t>CIHS Administrator NOK</w:t>
            </w:r>
          </w:p>
        </w:tc>
        <w:tc>
          <w:tcPr>
            <w:tcW w:w="2977" w:type="dxa"/>
            <w:vAlign w:val="center"/>
          </w:tcPr>
          <w:p w:rsidR="00AE65F7" w:rsidRPr="006B5C50" w:rsidRDefault="00AE65F7" w:rsidP="00AE65F7">
            <w:pPr>
              <w:spacing w:before="60" w:after="0"/>
              <w:jc w:val="left"/>
              <w:rPr>
                <w:rFonts w:cs="Arial"/>
              </w:rPr>
            </w:pPr>
            <w:r w:rsidRPr="006B5C50">
              <w:rPr>
                <w:rFonts w:cs="Arial"/>
              </w:rPr>
              <w:t xml:space="preserve">Interior Health Authority </w:t>
            </w:r>
          </w:p>
        </w:tc>
        <w:tc>
          <w:tcPr>
            <w:tcW w:w="1625" w:type="dxa"/>
            <w:vAlign w:val="center"/>
          </w:tcPr>
          <w:p w:rsidR="00AE65F7" w:rsidRPr="006B5C50" w:rsidRDefault="00AE65F7" w:rsidP="00AE65F7">
            <w:pPr>
              <w:spacing w:before="60" w:after="0"/>
              <w:jc w:val="left"/>
              <w:rPr>
                <w:rFonts w:cs="Arial"/>
              </w:rPr>
            </w:pPr>
            <w:r w:rsidRPr="006B5C50">
              <w:rPr>
                <w:rFonts w:cs="Arial"/>
              </w:rPr>
              <w:t>IHA lead</w:t>
            </w:r>
          </w:p>
        </w:tc>
      </w:tr>
      <w:tr w:rsidR="00AE65F7" w:rsidRPr="006B5C50" w:rsidTr="00922549">
        <w:trPr>
          <w:cantSplit/>
          <w:trHeight w:val="288"/>
        </w:trPr>
        <w:tc>
          <w:tcPr>
            <w:tcW w:w="1781" w:type="dxa"/>
            <w:vAlign w:val="center"/>
          </w:tcPr>
          <w:p w:rsidR="00AE65F7" w:rsidRPr="006B5C50" w:rsidRDefault="00AE65F7" w:rsidP="00AE65F7">
            <w:pPr>
              <w:spacing w:before="60" w:after="0"/>
              <w:jc w:val="left"/>
              <w:rPr>
                <w:rFonts w:cs="Arial"/>
              </w:rPr>
            </w:pPr>
            <w:r w:rsidRPr="006B5C50">
              <w:rPr>
                <w:rFonts w:cs="Arial"/>
              </w:rPr>
              <w:t>Judy Huska</w:t>
            </w:r>
          </w:p>
        </w:tc>
        <w:tc>
          <w:tcPr>
            <w:tcW w:w="2977" w:type="dxa"/>
            <w:vAlign w:val="center"/>
          </w:tcPr>
          <w:p w:rsidR="00AE65F7" w:rsidRPr="006B5C50" w:rsidRDefault="00AE65F7" w:rsidP="00922549">
            <w:pPr>
              <w:spacing w:before="60" w:after="0"/>
              <w:jc w:val="left"/>
              <w:rPr>
                <w:rFonts w:cs="Arial"/>
              </w:rPr>
            </w:pPr>
            <w:r w:rsidRPr="006B5C50">
              <w:rPr>
                <w:rFonts w:cs="Arial"/>
              </w:rPr>
              <w:t>Executive Director, Quality Improvement Action</w:t>
            </w:r>
          </w:p>
        </w:tc>
        <w:tc>
          <w:tcPr>
            <w:tcW w:w="2977" w:type="dxa"/>
            <w:vAlign w:val="center"/>
          </w:tcPr>
          <w:p w:rsidR="00AE65F7" w:rsidRPr="006B5C50" w:rsidRDefault="00AE65F7" w:rsidP="00AE65F7">
            <w:pPr>
              <w:spacing w:before="60" w:after="0"/>
              <w:jc w:val="left"/>
              <w:rPr>
                <w:rFonts w:cs="Arial"/>
              </w:rPr>
            </w:pPr>
            <w:r w:rsidRPr="006B5C50">
              <w:rPr>
                <w:rFonts w:cs="Arial"/>
              </w:rPr>
              <w:t>Impact BC</w:t>
            </w:r>
          </w:p>
        </w:tc>
        <w:tc>
          <w:tcPr>
            <w:tcW w:w="1625" w:type="dxa"/>
            <w:vAlign w:val="center"/>
          </w:tcPr>
          <w:p w:rsidR="00AE65F7" w:rsidRPr="006B5C50" w:rsidRDefault="00AE65F7" w:rsidP="00AE65F7">
            <w:pPr>
              <w:spacing w:before="60" w:after="0"/>
              <w:jc w:val="left"/>
              <w:rPr>
                <w:rFonts w:cs="Arial"/>
              </w:rPr>
            </w:pPr>
            <w:r w:rsidRPr="006B5C50">
              <w:rPr>
                <w:rFonts w:cs="Arial"/>
              </w:rPr>
              <w:t>Quality Improvement lead</w:t>
            </w:r>
          </w:p>
        </w:tc>
      </w:tr>
      <w:tr w:rsidR="00AE65F7" w:rsidRPr="006B5C50" w:rsidTr="00922549">
        <w:trPr>
          <w:cantSplit/>
          <w:trHeight w:val="288"/>
        </w:trPr>
        <w:tc>
          <w:tcPr>
            <w:tcW w:w="1781" w:type="dxa"/>
            <w:vAlign w:val="center"/>
          </w:tcPr>
          <w:p w:rsidR="00AE65F7" w:rsidRPr="006B5C50" w:rsidRDefault="00AE65F7" w:rsidP="00AE65F7">
            <w:pPr>
              <w:spacing w:before="60" w:after="0"/>
              <w:jc w:val="left"/>
              <w:rPr>
                <w:rFonts w:cs="Arial"/>
              </w:rPr>
            </w:pPr>
            <w:r w:rsidRPr="006B5C50">
              <w:rPr>
                <w:rFonts w:cs="Arial"/>
              </w:rPr>
              <w:t>Kathy MacDonald</w:t>
            </w:r>
          </w:p>
        </w:tc>
        <w:tc>
          <w:tcPr>
            <w:tcW w:w="2977" w:type="dxa"/>
            <w:vAlign w:val="center"/>
          </w:tcPr>
          <w:p w:rsidR="00AE65F7" w:rsidRPr="006B5C50" w:rsidRDefault="00AE65F7" w:rsidP="00922549">
            <w:pPr>
              <w:spacing w:before="60" w:after="0"/>
              <w:jc w:val="left"/>
              <w:rPr>
                <w:rFonts w:cs="Arial"/>
              </w:rPr>
            </w:pPr>
            <w:r w:rsidRPr="006B5C50">
              <w:rPr>
                <w:rFonts w:cs="Arial"/>
              </w:rPr>
              <w:t>Regional Director</w:t>
            </w:r>
          </w:p>
          <w:p w:rsidR="00AE65F7" w:rsidRPr="006B5C50" w:rsidRDefault="00AE65F7" w:rsidP="00922549">
            <w:pPr>
              <w:spacing w:after="0"/>
              <w:jc w:val="left"/>
              <w:rPr>
                <w:rFonts w:cs="Arial"/>
              </w:rPr>
            </w:pPr>
            <w:r w:rsidRPr="006B5C50">
              <w:rPr>
                <w:rFonts w:cs="Arial"/>
              </w:rPr>
              <w:t>Preventive Public Health</w:t>
            </w:r>
          </w:p>
        </w:tc>
        <w:tc>
          <w:tcPr>
            <w:tcW w:w="2977" w:type="dxa"/>
            <w:vAlign w:val="center"/>
          </w:tcPr>
          <w:p w:rsidR="00AE65F7" w:rsidRPr="006B5C50" w:rsidRDefault="00AE65F7" w:rsidP="00AE65F7">
            <w:pPr>
              <w:spacing w:before="60" w:after="0"/>
              <w:jc w:val="left"/>
              <w:rPr>
                <w:rFonts w:cs="Arial"/>
              </w:rPr>
            </w:pPr>
            <w:r w:rsidRPr="006B5C50">
              <w:rPr>
                <w:rFonts w:cs="Arial"/>
              </w:rPr>
              <w:t>Northern Health Authority</w:t>
            </w:r>
          </w:p>
        </w:tc>
        <w:tc>
          <w:tcPr>
            <w:tcW w:w="1625" w:type="dxa"/>
            <w:vAlign w:val="center"/>
          </w:tcPr>
          <w:p w:rsidR="00AE65F7" w:rsidRPr="006B5C50" w:rsidRDefault="00AE65F7" w:rsidP="00AE65F7">
            <w:pPr>
              <w:spacing w:before="60" w:after="0"/>
              <w:jc w:val="left"/>
              <w:rPr>
                <w:rFonts w:cs="Arial"/>
              </w:rPr>
            </w:pPr>
            <w:r w:rsidRPr="006B5C50">
              <w:rPr>
                <w:rFonts w:cs="Arial"/>
              </w:rPr>
              <w:t>NHA lead</w:t>
            </w:r>
          </w:p>
        </w:tc>
      </w:tr>
      <w:tr w:rsidR="00AE65F7" w:rsidRPr="006B5C50" w:rsidTr="00922549">
        <w:trPr>
          <w:cantSplit/>
          <w:trHeight w:val="288"/>
        </w:trPr>
        <w:tc>
          <w:tcPr>
            <w:tcW w:w="1781" w:type="dxa"/>
            <w:vAlign w:val="center"/>
          </w:tcPr>
          <w:p w:rsidR="00AE65F7" w:rsidRPr="006B5C50" w:rsidRDefault="00AE65F7" w:rsidP="00AE65F7">
            <w:pPr>
              <w:spacing w:before="60" w:after="0"/>
              <w:jc w:val="left"/>
              <w:rPr>
                <w:rFonts w:cs="Arial"/>
              </w:rPr>
            </w:pPr>
            <w:r w:rsidRPr="006B5C50">
              <w:rPr>
                <w:rFonts w:cs="Arial"/>
              </w:rPr>
              <w:t xml:space="preserve">Dr. Julio </w:t>
            </w:r>
            <w:proofErr w:type="spellStart"/>
            <w:r w:rsidRPr="006B5C50">
              <w:rPr>
                <w:rFonts w:cs="Arial"/>
              </w:rPr>
              <w:t>Montaner</w:t>
            </w:r>
            <w:proofErr w:type="spellEnd"/>
          </w:p>
        </w:tc>
        <w:tc>
          <w:tcPr>
            <w:tcW w:w="2977" w:type="dxa"/>
            <w:vAlign w:val="center"/>
          </w:tcPr>
          <w:p w:rsidR="00AE65F7" w:rsidRPr="006B5C50" w:rsidRDefault="00AE65F7" w:rsidP="00922549">
            <w:pPr>
              <w:spacing w:before="60" w:after="0"/>
              <w:jc w:val="left"/>
              <w:rPr>
                <w:rFonts w:cs="Arial"/>
              </w:rPr>
            </w:pPr>
            <w:r w:rsidRPr="006B5C50">
              <w:rPr>
                <w:rFonts w:cs="Arial"/>
              </w:rPr>
              <w:t xml:space="preserve">Director </w:t>
            </w:r>
          </w:p>
        </w:tc>
        <w:tc>
          <w:tcPr>
            <w:tcW w:w="2977" w:type="dxa"/>
            <w:vAlign w:val="center"/>
          </w:tcPr>
          <w:p w:rsidR="00AE65F7" w:rsidRPr="006B5C50" w:rsidRDefault="00AE65F7" w:rsidP="00AE65F7">
            <w:pPr>
              <w:spacing w:before="60" w:after="0"/>
              <w:jc w:val="left"/>
              <w:rPr>
                <w:rFonts w:cs="Arial"/>
              </w:rPr>
            </w:pPr>
            <w:r w:rsidRPr="006B5C50">
              <w:rPr>
                <w:rFonts w:cs="Arial"/>
              </w:rPr>
              <w:t>BC Center for Excellence in HIV/AIDS</w:t>
            </w:r>
          </w:p>
        </w:tc>
        <w:tc>
          <w:tcPr>
            <w:tcW w:w="1625" w:type="dxa"/>
            <w:vAlign w:val="center"/>
          </w:tcPr>
          <w:p w:rsidR="00AE65F7" w:rsidRPr="006B5C50" w:rsidRDefault="00AE65F7" w:rsidP="00AE65F7">
            <w:pPr>
              <w:spacing w:before="60" w:after="0"/>
              <w:jc w:val="left"/>
              <w:rPr>
                <w:rFonts w:cs="Arial"/>
              </w:rPr>
            </w:pPr>
            <w:r w:rsidRPr="006B5C50">
              <w:rPr>
                <w:rFonts w:cs="Arial"/>
              </w:rPr>
              <w:t>Sponsor</w:t>
            </w:r>
          </w:p>
        </w:tc>
      </w:tr>
      <w:tr w:rsidR="00AE65F7" w:rsidRPr="006B5C50" w:rsidTr="00922549">
        <w:trPr>
          <w:cantSplit/>
          <w:trHeight w:val="288"/>
        </w:trPr>
        <w:tc>
          <w:tcPr>
            <w:tcW w:w="1781" w:type="dxa"/>
            <w:vAlign w:val="center"/>
          </w:tcPr>
          <w:p w:rsidR="00AE65F7" w:rsidRPr="006B5C50" w:rsidRDefault="00AE65F7" w:rsidP="00AE65F7">
            <w:pPr>
              <w:spacing w:before="60" w:after="0"/>
              <w:jc w:val="left"/>
              <w:rPr>
                <w:rFonts w:cs="Arial"/>
              </w:rPr>
            </w:pPr>
            <w:r w:rsidRPr="006B5C50">
              <w:rPr>
                <w:rFonts w:cs="Arial"/>
              </w:rPr>
              <w:t>Val Munroe</w:t>
            </w:r>
          </w:p>
        </w:tc>
        <w:tc>
          <w:tcPr>
            <w:tcW w:w="2977" w:type="dxa"/>
            <w:vAlign w:val="center"/>
          </w:tcPr>
          <w:p w:rsidR="00AE65F7" w:rsidRPr="006B5C50" w:rsidRDefault="00AE65F7" w:rsidP="00922549">
            <w:pPr>
              <w:spacing w:after="0"/>
              <w:jc w:val="left"/>
              <w:rPr>
                <w:rFonts w:cs="Arial"/>
              </w:rPr>
            </w:pPr>
            <w:r w:rsidRPr="006B5C50">
              <w:rPr>
                <w:rFonts w:cs="Arial"/>
              </w:rPr>
              <w:t>Operations Director</w:t>
            </w:r>
          </w:p>
        </w:tc>
        <w:tc>
          <w:tcPr>
            <w:tcW w:w="2977" w:type="dxa"/>
            <w:vAlign w:val="center"/>
          </w:tcPr>
          <w:p w:rsidR="00AE65F7" w:rsidRPr="006B5C50" w:rsidRDefault="00AE65F7" w:rsidP="00AE65F7">
            <w:pPr>
              <w:spacing w:before="60" w:after="0"/>
              <w:jc w:val="left"/>
              <w:rPr>
                <w:rFonts w:cs="Arial"/>
              </w:rPr>
            </w:pPr>
            <w:r w:rsidRPr="006B5C50">
              <w:rPr>
                <w:rFonts w:cs="Arial"/>
              </w:rPr>
              <w:t>Vancouver Coastal Health Authority</w:t>
            </w:r>
          </w:p>
        </w:tc>
        <w:tc>
          <w:tcPr>
            <w:tcW w:w="1625" w:type="dxa"/>
            <w:vAlign w:val="center"/>
          </w:tcPr>
          <w:p w:rsidR="00AE65F7" w:rsidRPr="006B5C50" w:rsidRDefault="00AE65F7" w:rsidP="00AE65F7">
            <w:pPr>
              <w:spacing w:before="60" w:after="0"/>
              <w:jc w:val="left"/>
              <w:rPr>
                <w:rFonts w:cs="Arial"/>
              </w:rPr>
            </w:pPr>
            <w:r w:rsidRPr="006B5C50">
              <w:rPr>
                <w:rFonts w:cs="Arial"/>
              </w:rPr>
              <w:t>VCHA lead</w:t>
            </w:r>
          </w:p>
        </w:tc>
      </w:tr>
      <w:tr w:rsidR="00AE65F7" w:rsidRPr="006B5C50" w:rsidTr="00922549">
        <w:trPr>
          <w:cantSplit/>
          <w:trHeight w:val="288"/>
        </w:trPr>
        <w:tc>
          <w:tcPr>
            <w:tcW w:w="1781" w:type="dxa"/>
            <w:vAlign w:val="center"/>
          </w:tcPr>
          <w:p w:rsidR="00AE65F7" w:rsidRPr="006B5C50" w:rsidRDefault="00AE65F7" w:rsidP="00AE65F7">
            <w:pPr>
              <w:spacing w:before="60" w:after="0"/>
              <w:jc w:val="left"/>
              <w:rPr>
                <w:rFonts w:cs="Arial"/>
              </w:rPr>
            </w:pPr>
            <w:r w:rsidRPr="006B5C50">
              <w:rPr>
                <w:rFonts w:cs="Arial"/>
              </w:rPr>
              <w:t xml:space="preserve">Victoria Power </w:t>
            </w:r>
          </w:p>
        </w:tc>
        <w:tc>
          <w:tcPr>
            <w:tcW w:w="2977" w:type="dxa"/>
            <w:vAlign w:val="center"/>
          </w:tcPr>
          <w:p w:rsidR="00AE65F7" w:rsidRPr="006B5C50" w:rsidRDefault="00AE65F7" w:rsidP="00922549">
            <w:pPr>
              <w:spacing w:before="60" w:after="0"/>
              <w:jc w:val="left"/>
              <w:rPr>
                <w:rFonts w:cs="Arial"/>
              </w:rPr>
            </w:pPr>
            <w:r w:rsidRPr="006B5C50">
              <w:rPr>
                <w:rFonts w:cs="Arial"/>
              </w:rPr>
              <w:t>Director, Primary Health Care &amp; Chronic Disease Management</w:t>
            </w:r>
          </w:p>
        </w:tc>
        <w:tc>
          <w:tcPr>
            <w:tcW w:w="2977" w:type="dxa"/>
            <w:vAlign w:val="center"/>
          </w:tcPr>
          <w:p w:rsidR="00AE65F7" w:rsidRPr="006B5C50" w:rsidRDefault="00AE65F7" w:rsidP="00AE65F7">
            <w:pPr>
              <w:spacing w:before="60" w:after="0"/>
              <w:jc w:val="left"/>
              <w:rPr>
                <w:rFonts w:cs="Arial"/>
              </w:rPr>
            </w:pPr>
            <w:r w:rsidRPr="006B5C50">
              <w:rPr>
                <w:rFonts w:cs="Arial"/>
              </w:rPr>
              <w:t xml:space="preserve">Vancouver Island Health Authority </w:t>
            </w:r>
          </w:p>
        </w:tc>
        <w:tc>
          <w:tcPr>
            <w:tcW w:w="1625" w:type="dxa"/>
            <w:vAlign w:val="center"/>
          </w:tcPr>
          <w:p w:rsidR="00AE65F7" w:rsidRPr="006B5C50" w:rsidRDefault="00AE65F7" w:rsidP="00AE65F7">
            <w:pPr>
              <w:spacing w:before="60" w:after="0"/>
              <w:jc w:val="left"/>
              <w:rPr>
                <w:rFonts w:cs="Arial"/>
              </w:rPr>
            </w:pPr>
            <w:r w:rsidRPr="006B5C50">
              <w:rPr>
                <w:rFonts w:cs="Arial"/>
              </w:rPr>
              <w:t xml:space="preserve">VIHA lead </w:t>
            </w:r>
          </w:p>
        </w:tc>
      </w:tr>
      <w:tr w:rsidR="00AE65F7" w:rsidRPr="006B5C50" w:rsidTr="00922549">
        <w:trPr>
          <w:cantSplit/>
          <w:trHeight w:val="288"/>
        </w:trPr>
        <w:tc>
          <w:tcPr>
            <w:tcW w:w="1781" w:type="dxa"/>
            <w:vAlign w:val="center"/>
          </w:tcPr>
          <w:p w:rsidR="00AE65F7" w:rsidRPr="006B5C50" w:rsidRDefault="00AE65F7" w:rsidP="00AE65F7">
            <w:pPr>
              <w:spacing w:before="60" w:after="0"/>
              <w:jc w:val="left"/>
              <w:rPr>
                <w:rFonts w:cs="Arial"/>
              </w:rPr>
            </w:pPr>
            <w:r w:rsidRPr="006B5C50">
              <w:rPr>
                <w:rFonts w:cs="Arial"/>
              </w:rPr>
              <w:t xml:space="preserve">Amrit Rai, </w:t>
            </w:r>
          </w:p>
          <w:p w:rsidR="00AE65F7" w:rsidRPr="006B5C50" w:rsidRDefault="00AE65F7" w:rsidP="00AE65F7">
            <w:pPr>
              <w:spacing w:before="60" w:after="0"/>
              <w:jc w:val="left"/>
              <w:rPr>
                <w:rFonts w:cs="Arial"/>
              </w:rPr>
            </w:pPr>
          </w:p>
        </w:tc>
        <w:tc>
          <w:tcPr>
            <w:tcW w:w="2977" w:type="dxa"/>
            <w:vAlign w:val="center"/>
          </w:tcPr>
          <w:p w:rsidR="00AE65F7" w:rsidRPr="006B5C50" w:rsidRDefault="00AE65F7" w:rsidP="00922549">
            <w:pPr>
              <w:spacing w:before="60" w:after="0"/>
              <w:jc w:val="left"/>
              <w:rPr>
                <w:rFonts w:cs="Arial"/>
              </w:rPr>
            </w:pPr>
            <w:r w:rsidRPr="006B5C50">
              <w:rPr>
                <w:rFonts w:cs="Arial"/>
              </w:rPr>
              <w:t xml:space="preserve">Manager, Health Promotion and Prevention (Burnaby) Lead HIV/AIDS, </w:t>
            </w:r>
            <w:proofErr w:type="spellStart"/>
            <w:r w:rsidRPr="006B5C50">
              <w:rPr>
                <w:rFonts w:cs="Arial"/>
              </w:rPr>
              <w:t>HepC</w:t>
            </w:r>
            <w:proofErr w:type="spellEnd"/>
            <w:r w:rsidRPr="006B5C50">
              <w:rPr>
                <w:rFonts w:cs="Arial"/>
              </w:rPr>
              <w:t>, &amp; BBP</w:t>
            </w:r>
          </w:p>
        </w:tc>
        <w:tc>
          <w:tcPr>
            <w:tcW w:w="2977" w:type="dxa"/>
            <w:vAlign w:val="center"/>
          </w:tcPr>
          <w:p w:rsidR="00AE65F7" w:rsidRPr="006B5C50" w:rsidRDefault="00AE65F7" w:rsidP="00AE65F7">
            <w:pPr>
              <w:spacing w:before="60" w:after="0"/>
              <w:jc w:val="left"/>
              <w:rPr>
                <w:rFonts w:cs="Arial"/>
              </w:rPr>
            </w:pPr>
            <w:r w:rsidRPr="006B5C50">
              <w:rPr>
                <w:rFonts w:cs="Arial"/>
              </w:rPr>
              <w:t xml:space="preserve">Fraser Health Authority </w:t>
            </w:r>
          </w:p>
        </w:tc>
        <w:tc>
          <w:tcPr>
            <w:tcW w:w="1625" w:type="dxa"/>
            <w:vAlign w:val="center"/>
          </w:tcPr>
          <w:p w:rsidR="00AE65F7" w:rsidRPr="006B5C50" w:rsidRDefault="00AE65F7" w:rsidP="00AE65F7">
            <w:pPr>
              <w:spacing w:before="60" w:after="0"/>
              <w:jc w:val="left"/>
              <w:rPr>
                <w:rFonts w:cs="Arial"/>
              </w:rPr>
            </w:pPr>
            <w:r w:rsidRPr="006B5C50">
              <w:rPr>
                <w:rFonts w:cs="Arial"/>
              </w:rPr>
              <w:t xml:space="preserve">FHA lead </w:t>
            </w:r>
          </w:p>
        </w:tc>
      </w:tr>
    </w:tbl>
    <w:p w:rsidR="00922549" w:rsidRDefault="00922549" w:rsidP="00D3602D">
      <w:pPr>
        <w:pStyle w:val="Style1"/>
        <w:rPr>
          <w:rFonts w:ascii="Cambria" w:hAnsi="Cambria" w:cs="Arial"/>
          <w:u w:val="none"/>
        </w:rPr>
      </w:pPr>
    </w:p>
    <w:p w:rsidR="00E2717E" w:rsidRDefault="00922549" w:rsidP="001E68FF">
      <w:pPr>
        <w:pStyle w:val="Heading1"/>
        <w:rPr>
          <w:rFonts w:ascii="Cambria" w:hAnsi="Cambria"/>
          <w:b/>
        </w:rPr>
      </w:pPr>
      <w:r>
        <w:br w:type="page"/>
      </w:r>
      <w:bookmarkStart w:id="7" w:name="_Toc278375108"/>
      <w:r w:rsidR="006B5C50">
        <w:rPr>
          <w:rFonts w:ascii="Cambria" w:hAnsi="Cambria"/>
          <w:b/>
        </w:rPr>
        <w:lastRenderedPageBreak/>
        <w:t>Collaborative G</w:t>
      </w:r>
      <w:r w:rsidR="00D13AC3" w:rsidRPr="001E68FF">
        <w:rPr>
          <w:rFonts w:ascii="Cambria" w:hAnsi="Cambria"/>
          <w:b/>
        </w:rPr>
        <w:t>oals</w:t>
      </w:r>
      <w:bookmarkEnd w:id="7"/>
    </w:p>
    <w:p w:rsidR="00591191" w:rsidRDefault="00591191" w:rsidP="00591191">
      <w:pPr>
        <w:rPr>
          <w:rFonts w:cs="Arial"/>
          <w:sz w:val="22"/>
          <w:szCs w:val="22"/>
        </w:rPr>
      </w:pPr>
      <w:r w:rsidRPr="00710E2C">
        <w:rPr>
          <w:rFonts w:cs="Arial"/>
          <w:sz w:val="22"/>
          <w:szCs w:val="22"/>
        </w:rPr>
        <w:t xml:space="preserve">The </w:t>
      </w:r>
      <w:r w:rsidR="00D13AC3" w:rsidRPr="00710E2C">
        <w:rPr>
          <w:rFonts w:cs="Arial"/>
          <w:sz w:val="22"/>
          <w:szCs w:val="22"/>
        </w:rPr>
        <w:t>aim</w:t>
      </w:r>
      <w:r w:rsidR="00922549">
        <w:rPr>
          <w:rFonts w:cs="Arial"/>
          <w:sz w:val="22"/>
          <w:szCs w:val="22"/>
        </w:rPr>
        <w:t xml:space="preserve"> of the STOP HIV/AIDS Structured Learning</w:t>
      </w:r>
      <w:r w:rsidRPr="00710E2C">
        <w:rPr>
          <w:rFonts w:cs="Arial"/>
          <w:sz w:val="22"/>
          <w:szCs w:val="22"/>
        </w:rPr>
        <w:t xml:space="preserve"> Collaborative is to improve access to high quality HIV</w:t>
      </w:r>
      <w:r w:rsidR="0050204A" w:rsidRPr="00710E2C">
        <w:rPr>
          <w:rFonts w:cs="Arial"/>
          <w:sz w:val="22"/>
          <w:szCs w:val="22"/>
        </w:rPr>
        <w:t>/AIDS</w:t>
      </w:r>
      <w:r w:rsidRPr="00710E2C">
        <w:rPr>
          <w:rFonts w:cs="Arial"/>
          <w:sz w:val="22"/>
          <w:szCs w:val="22"/>
        </w:rPr>
        <w:t xml:space="preserve"> care and to</w:t>
      </w:r>
      <w:r w:rsidR="00C5211A" w:rsidRPr="00710E2C">
        <w:rPr>
          <w:rFonts w:cs="Arial"/>
          <w:sz w:val="22"/>
          <w:szCs w:val="22"/>
        </w:rPr>
        <w:t xml:space="preserve"> improve health outcomes for </w:t>
      </w:r>
      <w:r w:rsidRPr="00710E2C">
        <w:rPr>
          <w:rFonts w:cs="Arial"/>
          <w:sz w:val="22"/>
          <w:szCs w:val="22"/>
        </w:rPr>
        <w:t xml:space="preserve">people living with HIV/AIDS in BC while strengthening linkages to care and partnerships.  At the end of this Collaborative, the following will have been achieved: </w:t>
      </w:r>
    </w:p>
    <w:p w:rsidR="00591191" w:rsidRPr="00710E2C" w:rsidRDefault="00C5211A" w:rsidP="00462643">
      <w:pPr>
        <w:pStyle w:val="ListParagraph"/>
        <w:numPr>
          <w:ilvl w:val="0"/>
          <w:numId w:val="1"/>
        </w:numPr>
        <w:spacing w:after="0"/>
        <w:ind w:left="426" w:hanging="284"/>
        <w:rPr>
          <w:rFonts w:cs="Arial"/>
          <w:sz w:val="22"/>
          <w:szCs w:val="22"/>
        </w:rPr>
      </w:pPr>
      <w:r w:rsidRPr="00710E2C">
        <w:rPr>
          <w:rFonts w:cs="Arial"/>
          <w:sz w:val="22"/>
          <w:szCs w:val="22"/>
        </w:rPr>
        <w:t>I</w:t>
      </w:r>
      <w:r w:rsidR="002E275B">
        <w:rPr>
          <w:rFonts w:cs="Arial"/>
          <w:sz w:val="22"/>
          <w:szCs w:val="22"/>
        </w:rPr>
        <w:t>m</w:t>
      </w:r>
      <w:r w:rsidRPr="00710E2C">
        <w:rPr>
          <w:rFonts w:cs="Arial"/>
          <w:sz w:val="22"/>
          <w:szCs w:val="22"/>
        </w:rPr>
        <w:t>proved access for HIV-positive</w:t>
      </w:r>
      <w:r w:rsidR="00591191" w:rsidRPr="00710E2C">
        <w:rPr>
          <w:rFonts w:cs="Arial"/>
          <w:sz w:val="22"/>
          <w:szCs w:val="22"/>
        </w:rPr>
        <w:t xml:space="preserve"> individuals by increasing the number of patients retained in care</w:t>
      </w:r>
      <w:r w:rsidR="002E275B">
        <w:rPr>
          <w:rFonts w:cs="Arial"/>
          <w:sz w:val="22"/>
          <w:szCs w:val="22"/>
        </w:rPr>
        <w:t xml:space="preserve"> </w:t>
      </w:r>
    </w:p>
    <w:p w:rsidR="00591191" w:rsidRPr="00710E2C" w:rsidRDefault="00591191" w:rsidP="00462643">
      <w:pPr>
        <w:pStyle w:val="ListParagraph"/>
        <w:numPr>
          <w:ilvl w:val="0"/>
          <w:numId w:val="1"/>
        </w:numPr>
        <w:spacing w:after="0"/>
        <w:ind w:left="426" w:hanging="284"/>
        <w:rPr>
          <w:rFonts w:cs="Arial"/>
          <w:sz w:val="22"/>
          <w:szCs w:val="22"/>
        </w:rPr>
      </w:pPr>
      <w:r w:rsidRPr="00710E2C">
        <w:rPr>
          <w:rFonts w:cs="Arial"/>
          <w:sz w:val="22"/>
          <w:szCs w:val="22"/>
        </w:rPr>
        <w:t>Strengthened partnerships across HIV providers as evidenced by established communication str</w:t>
      </w:r>
      <w:r w:rsidR="00505266">
        <w:rPr>
          <w:rFonts w:cs="Arial"/>
          <w:sz w:val="22"/>
          <w:szCs w:val="22"/>
        </w:rPr>
        <w:t>ategies for the purpose of forma</w:t>
      </w:r>
      <w:r w:rsidRPr="00710E2C">
        <w:rPr>
          <w:rFonts w:cs="Arial"/>
          <w:sz w:val="22"/>
          <w:szCs w:val="22"/>
        </w:rPr>
        <w:t xml:space="preserve">lized </w:t>
      </w:r>
      <w:r w:rsidR="0050204A" w:rsidRPr="00710E2C">
        <w:rPr>
          <w:rFonts w:cs="Arial"/>
          <w:sz w:val="22"/>
          <w:szCs w:val="22"/>
        </w:rPr>
        <w:t xml:space="preserve">collaboration </w:t>
      </w:r>
      <w:r w:rsidRPr="00710E2C">
        <w:rPr>
          <w:rFonts w:cs="Arial"/>
          <w:sz w:val="22"/>
          <w:szCs w:val="22"/>
        </w:rPr>
        <w:t>for quality improvement</w:t>
      </w:r>
    </w:p>
    <w:p w:rsidR="00591191" w:rsidRPr="00710E2C" w:rsidRDefault="00591191" w:rsidP="00462643">
      <w:pPr>
        <w:pStyle w:val="ListParagraph"/>
        <w:numPr>
          <w:ilvl w:val="0"/>
          <w:numId w:val="1"/>
        </w:numPr>
        <w:spacing w:after="0"/>
        <w:ind w:left="426" w:hanging="284"/>
        <w:rPr>
          <w:rFonts w:cs="Arial"/>
          <w:sz w:val="22"/>
          <w:szCs w:val="22"/>
        </w:rPr>
      </w:pPr>
      <w:r w:rsidRPr="00710E2C">
        <w:rPr>
          <w:rFonts w:cs="Arial"/>
          <w:sz w:val="22"/>
          <w:szCs w:val="22"/>
        </w:rPr>
        <w:t>Unified quality improvement activities across all participating HIV provider teams to benefit those patients served by these providers</w:t>
      </w:r>
    </w:p>
    <w:p w:rsidR="00591191" w:rsidRPr="00710E2C" w:rsidRDefault="00591191" w:rsidP="00462643">
      <w:pPr>
        <w:pStyle w:val="ListParagraph"/>
        <w:numPr>
          <w:ilvl w:val="0"/>
          <w:numId w:val="1"/>
        </w:numPr>
        <w:spacing w:after="0"/>
        <w:ind w:left="426" w:hanging="284"/>
        <w:rPr>
          <w:rFonts w:cs="Arial"/>
          <w:sz w:val="22"/>
          <w:szCs w:val="22"/>
        </w:rPr>
      </w:pPr>
      <w:r w:rsidRPr="00710E2C">
        <w:rPr>
          <w:rFonts w:cs="Arial"/>
          <w:sz w:val="22"/>
          <w:szCs w:val="22"/>
        </w:rPr>
        <w:t xml:space="preserve">Routine performance measurements based on standardized </w:t>
      </w:r>
      <w:r w:rsidR="008971DB">
        <w:rPr>
          <w:rFonts w:cs="Arial"/>
          <w:sz w:val="22"/>
          <w:szCs w:val="22"/>
        </w:rPr>
        <w:t>measure</w:t>
      </w:r>
      <w:r w:rsidRPr="00710E2C">
        <w:rPr>
          <w:rFonts w:cs="Arial"/>
          <w:sz w:val="22"/>
          <w:szCs w:val="22"/>
        </w:rPr>
        <w:t xml:space="preserve"> definitions and data collection methodologies</w:t>
      </w:r>
    </w:p>
    <w:p w:rsidR="00591191" w:rsidRPr="00710E2C" w:rsidRDefault="00591191" w:rsidP="00462643">
      <w:pPr>
        <w:pStyle w:val="ListParagraph"/>
        <w:numPr>
          <w:ilvl w:val="0"/>
          <w:numId w:val="1"/>
        </w:numPr>
        <w:spacing w:after="0"/>
        <w:ind w:left="426" w:hanging="284"/>
        <w:rPr>
          <w:rFonts w:cs="Arial"/>
          <w:sz w:val="22"/>
          <w:szCs w:val="22"/>
        </w:rPr>
      </w:pPr>
      <w:r w:rsidRPr="00710E2C">
        <w:rPr>
          <w:rFonts w:cs="Arial"/>
          <w:sz w:val="22"/>
          <w:szCs w:val="22"/>
        </w:rPr>
        <w:t>Portfolio of successful quality improvement interventions to allow other HIV providers to learn from this Collaborative and to promote peer learning</w:t>
      </w:r>
    </w:p>
    <w:p w:rsidR="006B5C50" w:rsidRPr="00710E2C" w:rsidRDefault="006B5C50" w:rsidP="001026D3">
      <w:pPr>
        <w:spacing w:after="0"/>
        <w:rPr>
          <w:rFonts w:cs="Arial"/>
          <w:sz w:val="22"/>
          <w:szCs w:val="22"/>
        </w:rPr>
      </w:pPr>
    </w:p>
    <w:p w:rsidR="006B5C50" w:rsidRPr="00710E2C" w:rsidRDefault="00F1659E" w:rsidP="002D7A8C">
      <w:pPr>
        <w:spacing w:after="0"/>
        <w:rPr>
          <w:rFonts w:cs="Arial"/>
          <w:bCs/>
          <w:sz w:val="22"/>
          <w:szCs w:val="22"/>
        </w:rPr>
      </w:pPr>
      <w:r w:rsidRPr="00710E2C">
        <w:rPr>
          <w:rFonts w:cs="Arial"/>
          <w:bCs/>
          <w:sz w:val="22"/>
          <w:szCs w:val="22"/>
        </w:rPr>
        <w:t xml:space="preserve"> </w:t>
      </w:r>
      <w:r w:rsidR="002D7A8C" w:rsidRPr="00710E2C">
        <w:rPr>
          <w:rFonts w:cs="Arial"/>
          <w:bCs/>
          <w:sz w:val="22"/>
          <w:szCs w:val="22"/>
        </w:rPr>
        <w:t>The following core domai</w:t>
      </w:r>
      <w:r w:rsidR="009564BB" w:rsidRPr="00710E2C">
        <w:rPr>
          <w:rFonts w:cs="Arial"/>
          <w:bCs/>
          <w:sz w:val="22"/>
          <w:szCs w:val="22"/>
        </w:rPr>
        <w:t xml:space="preserve">ns have been established for the </w:t>
      </w:r>
      <w:r w:rsidR="00063302" w:rsidRPr="00710E2C">
        <w:rPr>
          <w:rFonts w:cs="Arial"/>
          <w:bCs/>
          <w:sz w:val="22"/>
          <w:szCs w:val="22"/>
        </w:rPr>
        <w:t>STOP</w:t>
      </w:r>
      <w:r w:rsidR="009564BB" w:rsidRPr="00710E2C">
        <w:rPr>
          <w:rFonts w:cs="Arial"/>
          <w:bCs/>
          <w:sz w:val="22"/>
          <w:szCs w:val="22"/>
        </w:rPr>
        <w:t xml:space="preserve"> </w:t>
      </w:r>
      <w:r w:rsidR="002D7A8C" w:rsidRPr="00710E2C">
        <w:rPr>
          <w:rFonts w:cs="Arial"/>
          <w:bCs/>
          <w:sz w:val="22"/>
          <w:szCs w:val="22"/>
        </w:rPr>
        <w:t xml:space="preserve">HIV/AIDS </w:t>
      </w:r>
      <w:r w:rsidR="00922549">
        <w:rPr>
          <w:rFonts w:cs="Arial"/>
          <w:bCs/>
          <w:sz w:val="22"/>
          <w:szCs w:val="22"/>
        </w:rPr>
        <w:t xml:space="preserve">Structured Learning </w:t>
      </w:r>
      <w:r w:rsidR="002D7A8C" w:rsidRPr="00710E2C">
        <w:rPr>
          <w:rFonts w:cs="Arial"/>
          <w:bCs/>
          <w:sz w:val="22"/>
          <w:szCs w:val="22"/>
        </w:rPr>
        <w:t>Collaborative that serve as an organizing principle framework for this joint learning experience:</w:t>
      </w:r>
    </w:p>
    <w:p w:rsidR="002D7A8C" w:rsidRPr="00710E2C" w:rsidRDefault="002D7A8C" w:rsidP="002D7A8C">
      <w:pPr>
        <w:spacing w:after="0"/>
        <w:rPr>
          <w:rFonts w:cs="Arial"/>
          <w:bCs/>
          <w:sz w:val="22"/>
          <w:szCs w:val="22"/>
        </w:rPr>
      </w:pPr>
    </w:p>
    <w:p w:rsidR="002D7A8C" w:rsidRPr="00D3602D" w:rsidRDefault="002D7A8C" w:rsidP="00462643">
      <w:pPr>
        <w:pStyle w:val="ListParagraph"/>
        <w:numPr>
          <w:ilvl w:val="0"/>
          <w:numId w:val="2"/>
        </w:numPr>
        <w:spacing w:after="0"/>
        <w:ind w:hanging="578"/>
        <w:rPr>
          <w:rFonts w:cs="Arial"/>
          <w:bCs/>
          <w:sz w:val="22"/>
          <w:szCs w:val="22"/>
        </w:rPr>
      </w:pPr>
      <w:r w:rsidRPr="00D3602D">
        <w:rPr>
          <w:rFonts w:cs="Arial"/>
          <w:b/>
          <w:bCs/>
          <w:i/>
          <w:sz w:val="22"/>
          <w:szCs w:val="22"/>
        </w:rPr>
        <w:t>Retention in HIV Care</w:t>
      </w:r>
      <w:r w:rsidR="00D3602D" w:rsidRPr="00D3602D">
        <w:rPr>
          <w:rFonts w:cs="Arial"/>
          <w:b/>
          <w:bCs/>
          <w:i/>
          <w:sz w:val="22"/>
          <w:szCs w:val="22"/>
        </w:rPr>
        <w:t xml:space="preserve"> - </w:t>
      </w:r>
      <w:r w:rsidRPr="00D3602D">
        <w:rPr>
          <w:rFonts w:cs="Arial"/>
          <w:bCs/>
          <w:sz w:val="22"/>
          <w:szCs w:val="22"/>
        </w:rPr>
        <w:t>Retaining HIV patients in care is a key theme in ‘STOP HIV/AIDS’ and represents an important aspect in providing high quality HIV</w:t>
      </w:r>
      <w:r w:rsidR="002E6154" w:rsidRPr="00D3602D">
        <w:rPr>
          <w:rFonts w:cs="Arial"/>
          <w:bCs/>
          <w:sz w:val="22"/>
          <w:szCs w:val="22"/>
        </w:rPr>
        <w:t>/AIDS</w:t>
      </w:r>
      <w:r w:rsidRPr="00D3602D">
        <w:rPr>
          <w:rFonts w:cs="Arial"/>
          <w:bCs/>
          <w:sz w:val="22"/>
          <w:szCs w:val="22"/>
        </w:rPr>
        <w:t xml:space="preserve"> care.  The HIV/AIDS Collaborative will focus on those HIV patients who have been previously in HIV care and are currently lost to </w:t>
      </w:r>
      <w:r w:rsidR="00922549">
        <w:rPr>
          <w:rFonts w:cs="Arial"/>
          <w:bCs/>
          <w:sz w:val="22"/>
          <w:szCs w:val="22"/>
        </w:rPr>
        <w:t>care</w:t>
      </w:r>
      <w:r w:rsidRPr="00D3602D">
        <w:rPr>
          <w:rFonts w:cs="Arial"/>
          <w:bCs/>
          <w:sz w:val="22"/>
          <w:szCs w:val="22"/>
        </w:rPr>
        <w:t xml:space="preserve">. Special attention will be given to those newly diagnosed, as their initial experience is particularly predictive of their long-term retention in care.  Participating HIV teams will re-engage those patients lost to care and learn from them how to best retain other HIV patients. </w:t>
      </w:r>
    </w:p>
    <w:p w:rsidR="002D7A8C" w:rsidRPr="00710E2C" w:rsidRDefault="002D7A8C" w:rsidP="00D3602D">
      <w:pPr>
        <w:spacing w:after="0"/>
        <w:ind w:hanging="578"/>
        <w:rPr>
          <w:rFonts w:cs="Arial"/>
          <w:bCs/>
          <w:sz w:val="22"/>
          <w:szCs w:val="22"/>
        </w:rPr>
      </w:pPr>
    </w:p>
    <w:p w:rsidR="002D7A8C" w:rsidRPr="00D3602D" w:rsidRDefault="002D7A8C" w:rsidP="00462643">
      <w:pPr>
        <w:pStyle w:val="ListParagraph"/>
        <w:numPr>
          <w:ilvl w:val="0"/>
          <w:numId w:val="2"/>
        </w:numPr>
        <w:spacing w:after="0"/>
        <w:ind w:hanging="578"/>
        <w:rPr>
          <w:rFonts w:cs="Arial"/>
          <w:bCs/>
          <w:sz w:val="22"/>
          <w:szCs w:val="22"/>
        </w:rPr>
      </w:pPr>
      <w:r w:rsidRPr="00D3602D">
        <w:rPr>
          <w:rFonts w:cs="Arial"/>
          <w:b/>
          <w:bCs/>
          <w:i/>
          <w:sz w:val="22"/>
          <w:szCs w:val="22"/>
        </w:rPr>
        <w:t xml:space="preserve">Strengthened Care Partnerships </w:t>
      </w:r>
      <w:r w:rsidR="00D3602D" w:rsidRPr="00D3602D">
        <w:rPr>
          <w:rFonts w:cs="Arial"/>
          <w:b/>
          <w:bCs/>
          <w:i/>
          <w:sz w:val="22"/>
          <w:szCs w:val="22"/>
        </w:rPr>
        <w:t xml:space="preserve">- </w:t>
      </w:r>
      <w:r w:rsidRPr="00D3602D">
        <w:rPr>
          <w:rFonts w:cs="Arial"/>
          <w:bCs/>
          <w:sz w:val="22"/>
          <w:szCs w:val="22"/>
        </w:rPr>
        <w:t>Providing effective HIV</w:t>
      </w:r>
      <w:r w:rsidR="002E6154" w:rsidRPr="00D3602D">
        <w:rPr>
          <w:rFonts w:cs="Arial"/>
          <w:bCs/>
          <w:sz w:val="22"/>
          <w:szCs w:val="22"/>
        </w:rPr>
        <w:t>/AIDS</w:t>
      </w:r>
      <w:r w:rsidRPr="00D3602D">
        <w:rPr>
          <w:rFonts w:cs="Arial"/>
          <w:bCs/>
          <w:sz w:val="22"/>
          <w:szCs w:val="22"/>
        </w:rPr>
        <w:t xml:space="preserve"> care requires collaboration among multiple care partners. The </w:t>
      </w:r>
      <w:r w:rsidR="002E6154" w:rsidRPr="00D3602D">
        <w:rPr>
          <w:rFonts w:cs="Arial"/>
          <w:bCs/>
          <w:sz w:val="22"/>
          <w:szCs w:val="22"/>
        </w:rPr>
        <w:t>STOP</w:t>
      </w:r>
      <w:r w:rsidR="00D678A5" w:rsidRPr="00D3602D">
        <w:rPr>
          <w:rFonts w:cs="Arial"/>
          <w:bCs/>
          <w:sz w:val="22"/>
          <w:szCs w:val="22"/>
        </w:rPr>
        <w:t xml:space="preserve"> </w:t>
      </w:r>
      <w:r w:rsidRPr="00D3602D">
        <w:rPr>
          <w:rFonts w:cs="Arial"/>
          <w:bCs/>
          <w:sz w:val="22"/>
          <w:szCs w:val="22"/>
        </w:rPr>
        <w:t>HIV/AIDS Collaborativ</w:t>
      </w:r>
      <w:r w:rsidR="00D678A5" w:rsidRPr="00D3602D">
        <w:rPr>
          <w:rFonts w:cs="Arial"/>
          <w:bCs/>
          <w:sz w:val="22"/>
          <w:szCs w:val="22"/>
        </w:rPr>
        <w:t>e focuses on strengthening these partnerships through improved coordination of</w:t>
      </w:r>
      <w:r w:rsidRPr="00D3602D">
        <w:rPr>
          <w:rFonts w:cs="Arial"/>
          <w:bCs/>
          <w:sz w:val="22"/>
          <w:szCs w:val="22"/>
        </w:rPr>
        <w:t xml:space="preserve"> HIV care acro</w:t>
      </w:r>
      <w:r w:rsidR="00D678A5" w:rsidRPr="00D3602D">
        <w:rPr>
          <w:rFonts w:cs="Arial"/>
          <w:bCs/>
          <w:sz w:val="22"/>
          <w:szCs w:val="22"/>
        </w:rPr>
        <w:t>ss medical and service provider domains.  This will advance collaboration among stakeholders to break down</w:t>
      </w:r>
      <w:r w:rsidRPr="00D3602D">
        <w:rPr>
          <w:rFonts w:cs="Arial"/>
          <w:bCs/>
          <w:sz w:val="22"/>
          <w:szCs w:val="22"/>
        </w:rPr>
        <w:t xml:space="preserve"> silos of care</w:t>
      </w:r>
      <w:r w:rsidR="00D678A5" w:rsidRPr="00D3602D">
        <w:rPr>
          <w:rFonts w:cs="Arial"/>
          <w:bCs/>
          <w:sz w:val="22"/>
          <w:szCs w:val="22"/>
        </w:rPr>
        <w:t xml:space="preserve"> thereby benefitting individual HIV care</w:t>
      </w:r>
      <w:r w:rsidRPr="00D3602D">
        <w:rPr>
          <w:rFonts w:cs="Arial"/>
          <w:bCs/>
          <w:sz w:val="22"/>
          <w:szCs w:val="22"/>
        </w:rPr>
        <w:t xml:space="preserve"> and </w:t>
      </w:r>
      <w:r w:rsidR="00D678A5" w:rsidRPr="00D3602D">
        <w:rPr>
          <w:rFonts w:cs="Arial"/>
          <w:bCs/>
          <w:sz w:val="22"/>
          <w:szCs w:val="22"/>
        </w:rPr>
        <w:t>optimizing</w:t>
      </w:r>
      <w:r w:rsidRPr="00D3602D">
        <w:rPr>
          <w:rFonts w:cs="Arial"/>
          <w:bCs/>
          <w:sz w:val="22"/>
          <w:szCs w:val="22"/>
        </w:rPr>
        <w:t xml:space="preserve"> existing partnerships and relationships with community stakeholders.</w:t>
      </w:r>
    </w:p>
    <w:p w:rsidR="002D7A8C" w:rsidRPr="00710E2C" w:rsidRDefault="002D7A8C" w:rsidP="00D3602D">
      <w:pPr>
        <w:spacing w:after="0"/>
        <w:ind w:hanging="578"/>
        <w:rPr>
          <w:rFonts w:cs="Arial"/>
          <w:bCs/>
          <w:sz w:val="22"/>
          <w:szCs w:val="22"/>
        </w:rPr>
      </w:pPr>
    </w:p>
    <w:p w:rsidR="002D7A8C" w:rsidRPr="00D3602D" w:rsidRDefault="002D7A8C" w:rsidP="00462643">
      <w:pPr>
        <w:pStyle w:val="ListParagraph"/>
        <w:numPr>
          <w:ilvl w:val="0"/>
          <w:numId w:val="2"/>
        </w:numPr>
        <w:spacing w:after="0"/>
        <w:ind w:hanging="578"/>
        <w:rPr>
          <w:rFonts w:cs="Arial"/>
          <w:bCs/>
          <w:sz w:val="22"/>
          <w:szCs w:val="22"/>
        </w:rPr>
      </w:pPr>
      <w:r w:rsidRPr="00D3602D">
        <w:rPr>
          <w:rFonts w:cs="Arial"/>
          <w:b/>
          <w:bCs/>
          <w:i/>
          <w:sz w:val="22"/>
          <w:szCs w:val="22"/>
        </w:rPr>
        <w:t>Improved HIV Care</w:t>
      </w:r>
      <w:r w:rsidR="00D3602D" w:rsidRPr="00D3602D">
        <w:rPr>
          <w:rFonts w:cs="Arial"/>
          <w:b/>
          <w:bCs/>
          <w:i/>
          <w:sz w:val="22"/>
          <w:szCs w:val="22"/>
        </w:rPr>
        <w:t xml:space="preserve"> - </w:t>
      </w:r>
      <w:r w:rsidRPr="00D3602D">
        <w:rPr>
          <w:rFonts w:cs="Arial"/>
          <w:bCs/>
          <w:sz w:val="22"/>
          <w:szCs w:val="22"/>
        </w:rPr>
        <w:t xml:space="preserve">The goal of increasing the capacity for quality improvement is to </w:t>
      </w:r>
      <w:r w:rsidR="00D678A5" w:rsidRPr="00D3602D">
        <w:rPr>
          <w:rFonts w:cs="Arial"/>
          <w:bCs/>
          <w:sz w:val="22"/>
          <w:szCs w:val="22"/>
        </w:rPr>
        <w:t>improve HIV care and ultimately</w:t>
      </w:r>
      <w:r w:rsidRPr="00D3602D">
        <w:rPr>
          <w:rFonts w:cs="Arial"/>
          <w:bCs/>
          <w:sz w:val="22"/>
          <w:szCs w:val="22"/>
        </w:rPr>
        <w:t xml:space="preserve"> the health outcomes of HIV-infected individuals. Suggested markers of good HIV care are the following indicators: guidelines-based care, viral load (VL) suppression rates, </w:t>
      </w:r>
      <w:proofErr w:type="gramStart"/>
      <w:r w:rsidRPr="00D3602D">
        <w:rPr>
          <w:rFonts w:cs="Arial"/>
          <w:bCs/>
          <w:sz w:val="22"/>
          <w:szCs w:val="22"/>
        </w:rPr>
        <w:t>appropriate</w:t>
      </w:r>
      <w:proofErr w:type="gramEnd"/>
      <w:r w:rsidRPr="00D3602D">
        <w:rPr>
          <w:rFonts w:cs="Arial"/>
          <w:bCs/>
          <w:sz w:val="22"/>
          <w:szCs w:val="22"/>
        </w:rPr>
        <w:t xml:space="preserve"> medical visit frequencies (i.e.</w:t>
      </w:r>
      <w:r w:rsidR="002E6154" w:rsidRPr="00D3602D">
        <w:rPr>
          <w:rFonts w:cs="Arial"/>
          <w:bCs/>
          <w:sz w:val="22"/>
          <w:szCs w:val="22"/>
        </w:rPr>
        <w:t>,</w:t>
      </w:r>
      <w:r w:rsidRPr="00D3602D">
        <w:rPr>
          <w:rFonts w:cs="Arial"/>
          <w:bCs/>
          <w:sz w:val="22"/>
          <w:szCs w:val="22"/>
        </w:rPr>
        <w:t xml:space="preserve"> within last 6 months), appropriate antiretroviral regimens, etc.</w:t>
      </w:r>
    </w:p>
    <w:p w:rsidR="002D7A8C" w:rsidRPr="00710E2C" w:rsidRDefault="002D7A8C" w:rsidP="002D7A8C">
      <w:pPr>
        <w:spacing w:after="0"/>
        <w:rPr>
          <w:rFonts w:cs="Arial"/>
          <w:bCs/>
          <w:sz w:val="22"/>
          <w:szCs w:val="22"/>
        </w:rPr>
      </w:pPr>
    </w:p>
    <w:p w:rsidR="002D7A8C" w:rsidRDefault="002D7A8C" w:rsidP="002D7A8C">
      <w:pPr>
        <w:spacing w:after="0"/>
        <w:rPr>
          <w:rFonts w:cs="Arial"/>
          <w:bCs/>
          <w:sz w:val="22"/>
          <w:szCs w:val="22"/>
        </w:rPr>
      </w:pPr>
      <w:r w:rsidRPr="00710E2C">
        <w:rPr>
          <w:rFonts w:cs="Arial"/>
          <w:bCs/>
          <w:sz w:val="22"/>
          <w:szCs w:val="22"/>
        </w:rPr>
        <w:lastRenderedPageBreak/>
        <w:t>Formalized measures will be provided to reflect each of these core domains.  These measures will be designed to guide teams through their quality improvement journey by providing them with practical information on starting points, goals and progress along the way. When HIV providers work in partnership towards these goals, they have the potential to strengthen their individual programs and speed the pace of improvement by working collectively towards common priorities to improve the overall quality of HIV</w:t>
      </w:r>
      <w:r w:rsidR="002E6154" w:rsidRPr="00710E2C">
        <w:rPr>
          <w:rFonts w:cs="Arial"/>
          <w:bCs/>
          <w:sz w:val="22"/>
          <w:szCs w:val="22"/>
        </w:rPr>
        <w:t>/AIDS</w:t>
      </w:r>
      <w:r w:rsidRPr="00710E2C">
        <w:rPr>
          <w:rFonts w:cs="Arial"/>
          <w:bCs/>
          <w:sz w:val="22"/>
          <w:szCs w:val="22"/>
        </w:rPr>
        <w:t xml:space="preserve"> care for patients in British Columbia.</w:t>
      </w:r>
    </w:p>
    <w:p w:rsidR="00335A21" w:rsidRDefault="001551EC" w:rsidP="001E68FF">
      <w:pPr>
        <w:pStyle w:val="Heading2"/>
        <w:rPr>
          <w:rFonts w:ascii="Cambria" w:hAnsi="Cambria"/>
          <w:b/>
        </w:rPr>
      </w:pPr>
      <w:bookmarkStart w:id="8" w:name="_Toc278375109"/>
      <w:r>
        <w:rPr>
          <w:rFonts w:ascii="Cambria" w:hAnsi="Cambria"/>
          <w:b/>
        </w:rPr>
        <w:br w:type="page"/>
      </w:r>
      <w:r w:rsidR="001E68FF">
        <w:rPr>
          <w:rFonts w:ascii="Cambria" w:hAnsi="Cambria"/>
          <w:b/>
        </w:rPr>
        <w:lastRenderedPageBreak/>
        <w:t>S</w:t>
      </w:r>
      <w:r w:rsidR="006B5C50">
        <w:rPr>
          <w:rFonts w:ascii="Cambria" w:hAnsi="Cambria"/>
          <w:b/>
        </w:rPr>
        <w:t>TOP</w:t>
      </w:r>
      <w:r w:rsidR="001E68FF">
        <w:rPr>
          <w:rFonts w:ascii="Cambria" w:hAnsi="Cambria"/>
          <w:b/>
        </w:rPr>
        <w:t xml:space="preserve"> HIV/AIDS Collaborative Core M</w:t>
      </w:r>
      <w:r w:rsidR="007F0091" w:rsidRPr="001E68FF">
        <w:rPr>
          <w:rFonts w:ascii="Cambria" w:hAnsi="Cambria"/>
          <w:b/>
        </w:rPr>
        <w:t>easures</w:t>
      </w:r>
      <w:bookmarkEnd w:id="8"/>
    </w:p>
    <w:p w:rsidR="004217F8" w:rsidRDefault="004217F8" w:rsidP="00F72210">
      <w:pPr>
        <w:spacing w:line="240" w:lineRule="auto"/>
      </w:pPr>
      <w:r>
        <w:t xml:space="preserve">*Please see the </w:t>
      </w:r>
      <w:r>
        <w:rPr>
          <w:i/>
        </w:rPr>
        <w:t xml:space="preserve">STOP HIV/AIDS Guide to Measurement </w:t>
      </w:r>
      <w:r>
        <w:t xml:space="preserve">document for additional details on the measures listed below. </w:t>
      </w:r>
    </w:p>
    <w:p w:rsidR="00F72210" w:rsidRDefault="00F72210" w:rsidP="00F72210">
      <w:pPr>
        <w:spacing w:line="240" w:lineRule="auto"/>
        <w:rPr>
          <w:bCs/>
          <w:sz w:val="24"/>
        </w:rPr>
      </w:pPr>
      <w:r>
        <w:rPr>
          <w:bCs/>
          <w:sz w:val="24"/>
        </w:rPr>
        <w:t>Detailed descriptions for the Core Collaborative Measures are presented in the following table:</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126"/>
        <w:gridCol w:w="2126"/>
        <w:gridCol w:w="993"/>
        <w:gridCol w:w="2126"/>
        <w:gridCol w:w="1814"/>
      </w:tblGrid>
      <w:tr w:rsidR="00F72210" w:rsidRPr="00BA65D4" w:rsidTr="00F72210">
        <w:tc>
          <w:tcPr>
            <w:tcW w:w="392" w:type="dxa"/>
          </w:tcPr>
          <w:p w:rsidR="00F72210" w:rsidRPr="00BA65D4" w:rsidRDefault="00F72210" w:rsidP="003F14A4">
            <w:pPr>
              <w:spacing w:after="0" w:line="240" w:lineRule="auto"/>
              <w:rPr>
                <w:b/>
                <w:sz w:val="18"/>
                <w:szCs w:val="18"/>
              </w:rPr>
            </w:pPr>
            <w:r>
              <w:rPr>
                <w:b/>
                <w:sz w:val="18"/>
                <w:szCs w:val="18"/>
              </w:rPr>
              <w:t>#</w:t>
            </w:r>
          </w:p>
        </w:tc>
        <w:tc>
          <w:tcPr>
            <w:tcW w:w="2126" w:type="dxa"/>
          </w:tcPr>
          <w:p w:rsidR="00F72210" w:rsidRPr="00BA65D4" w:rsidRDefault="00F72210" w:rsidP="00F72210">
            <w:pPr>
              <w:spacing w:after="0" w:line="240" w:lineRule="auto"/>
              <w:jc w:val="center"/>
              <w:rPr>
                <w:b/>
                <w:sz w:val="18"/>
                <w:szCs w:val="18"/>
              </w:rPr>
            </w:pPr>
            <w:r w:rsidRPr="00BA65D4">
              <w:rPr>
                <w:b/>
                <w:sz w:val="18"/>
                <w:szCs w:val="18"/>
              </w:rPr>
              <w:t>Core Measure</w:t>
            </w:r>
          </w:p>
        </w:tc>
        <w:tc>
          <w:tcPr>
            <w:tcW w:w="2126" w:type="dxa"/>
          </w:tcPr>
          <w:p w:rsidR="00F72210" w:rsidRPr="00BA65D4" w:rsidRDefault="00F72210" w:rsidP="00F72210">
            <w:pPr>
              <w:spacing w:after="0" w:line="240" w:lineRule="auto"/>
              <w:jc w:val="center"/>
              <w:rPr>
                <w:b/>
                <w:sz w:val="18"/>
                <w:szCs w:val="18"/>
              </w:rPr>
            </w:pPr>
            <w:r w:rsidRPr="00BA65D4">
              <w:rPr>
                <w:b/>
                <w:sz w:val="18"/>
                <w:szCs w:val="18"/>
              </w:rPr>
              <w:t>Objective</w:t>
            </w:r>
          </w:p>
        </w:tc>
        <w:tc>
          <w:tcPr>
            <w:tcW w:w="993" w:type="dxa"/>
          </w:tcPr>
          <w:p w:rsidR="00F72210" w:rsidRPr="00BA65D4" w:rsidRDefault="00F72210" w:rsidP="00F72210">
            <w:pPr>
              <w:spacing w:after="0" w:line="240" w:lineRule="auto"/>
              <w:jc w:val="center"/>
              <w:rPr>
                <w:b/>
                <w:sz w:val="18"/>
                <w:szCs w:val="18"/>
              </w:rPr>
            </w:pPr>
            <w:r w:rsidRPr="00BA65D4">
              <w:rPr>
                <w:b/>
                <w:sz w:val="18"/>
                <w:szCs w:val="18"/>
              </w:rPr>
              <w:t>Suggested Target</w:t>
            </w:r>
          </w:p>
        </w:tc>
        <w:tc>
          <w:tcPr>
            <w:tcW w:w="2126" w:type="dxa"/>
          </w:tcPr>
          <w:p w:rsidR="00F72210" w:rsidRPr="00BA65D4" w:rsidRDefault="00F72210" w:rsidP="00F72210">
            <w:pPr>
              <w:spacing w:after="0" w:line="240" w:lineRule="auto"/>
              <w:jc w:val="center"/>
              <w:rPr>
                <w:b/>
                <w:sz w:val="18"/>
                <w:szCs w:val="18"/>
              </w:rPr>
            </w:pPr>
            <w:r w:rsidRPr="00BA65D4">
              <w:rPr>
                <w:b/>
                <w:sz w:val="18"/>
                <w:szCs w:val="18"/>
              </w:rPr>
              <w:t>Numerator</w:t>
            </w:r>
          </w:p>
        </w:tc>
        <w:tc>
          <w:tcPr>
            <w:tcW w:w="1814" w:type="dxa"/>
          </w:tcPr>
          <w:p w:rsidR="00F72210" w:rsidRPr="00BA65D4" w:rsidRDefault="00F72210" w:rsidP="00F72210">
            <w:pPr>
              <w:spacing w:after="0" w:line="240" w:lineRule="auto"/>
              <w:jc w:val="center"/>
              <w:rPr>
                <w:b/>
                <w:sz w:val="18"/>
                <w:szCs w:val="18"/>
              </w:rPr>
            </w:pPr>
            <w:r w:rsidRPr="00BA65D4">
              <w:rPr>
                <w:b/>
                <w:sz w:val="18"/>
                <w:szCs w:val="18"/>
              </w:rPr>
              <w:t>Denominator</w:t>
            </w:r>
          </w:p>
        </w:tc>
      </w:tr>
      <w:tr w:rsidR="00F72210" w:rsidRPr="00BA65D4" w:rsidTr="00F72210">
        <w:tc>
          <w:tcPr>
            <w:tcW w:w="392" w:type="dxa"/>
            <w:vAlign w:val="center"/>
          </w:tcPr>
          <w:p w:rsidR="00F72210" w:rsidRPr="00BA65D4" w:rsidRDefault="00F72210" w:rsidP="003F14A4">
            <w:pPr>
              <w:spacing w:after="0" w:line="240" w:lineRule="auto"/>
              <w:rPr>
                <w:sz w:val="18"/>
                <w:szCs w:val="18"/>
              </w:rPr>
            </w:pPr>
            <w:r>
              <w:rPr>
                <w:sz w:val="18"/>
                <w:szCs w:val="18"/>
              </w:rPr>
              <w:t>1</w:t>
            </w:r>
          </w:p>
        </w:tc>
        <w:tc>
          <w:tcPr>
            <w:tcW w:w="2126" w:type="dxa"/>
            <w:vAlign w:val="center"/>
          </w:tcPr>
          <w:p w:rsidR="00F72210" w:rsidRPr="00BA65D4" w:rsidRDefault="00F72210" w:rsidP="00F72210">
            <w:pPr>
              <w:spacing w:after="0" w:line="240" w:lineRule="auto"/>
              <w:jc w:val="left"/>
              <w:rPr>
                <w:b/>
                <w:bCs/>
                <w:sz w:val="18"/>
                <w:szCs w:val="18"/>
              </w:rPr>
            </w:pPr>
            <w:r>
              <w:rPr>
                <w:b/>
                <w:bCs/>
                <w:sz w:val="18"/>
                <w:szCs w:val="18"/>
              </w:rPr>
              <w:t xml:space="preserve">HIV </w:t>
            </w:r>
            <w:r w:rsidRPr="00BA65D4">
              <w:rPr>
                <w:b/>
                <w:bCs/>
                <w:sz w:val="18"/>
                <w:szCs w:val="18"/>
              </w:rPr>
              <w:t xml:space="preserve">Primary care visits  </w:t>
            </w:r>
          </w:p>
          <w:p w:rsidR="00F72210" w:rsidRPr="00BA65D4" w:rsidRDefault="00F72210" w:rsidP="00F72210">
            <w:pPr>
              <w:spacing w:after="0" w:line="240" w:lineRule="auto"/>
              <w:jc w:val="left"/>
              <w:rPr>
                <w:sz w:val="18"/>
                <w:szCs w:val="18"/>
              </w:rPr>
            </w:pPr>
          </w:p>
        </w:tc>
        <w:tc>
          <w:tcPr>
            <w:tcW w:w="2126" w:type="dxa"/>
            <w:vAlign w:val="center"/>
          </w:tcPr>
          <w:p w:rsidR="00F72210" w:rsidRPr="00BA65D4" w:rsidRDefault="00F72210" w:rsidP="00F72210">
            <w:pPr>
              <w:spacing w:after="0" w:line="240" w:lineRule="auto"/>
              <w:jc w:val="left"/>
              <w:rPr>
                <w:bCs/>
                <w:sz w:val="18"/>
                <w:szCs w:val="18"/>
              </w:rPr>
            </w:pPr>
            <w:r w:rsidRPr="00BA65D4">
              <w:rPr>
                <w:bCs/>
                <w:sz w:val="18"/>
                <w:szCs w:val="18"/>
              </w:rPr>
              <w:t>To determine the proportion of patients engaged in standard care</w:t>
            </w:r>
          </w:p>
          <w:p w:rsidR="00F72210" w:rsidRPr="00BA65D4" w:rsidRDefault="00F72210" w:rsidP="00F72210">
            <w:pPr>
              <w:spacing w:after="0" w:line="240" w:lineRule="auto"/>
              <w:jc w:val="left"/>
              <w:rPr>
                <w:sz w:val="18"/>
                <w:szCs w:val="18"/>
              </w:rPr>
            </w:pPr>
          </w:p>
        </w:tc>
        <w:tc>
          <w:tcPr>
            <w:tcW w:w="993" w:type="dxa"/>
            <w:vAlign w:val="center"/>
          </w:tcPr>
          <w:p w:rsidR="00F72210" w:rsidRPr="00BA65D4" w:rsidRDefault="00F72210" w:rsidP="00F72210">
            <w:pPr>
              <w:spacing w:after="0" w:line="240" w:lineRule="auto"/>
              <w:jc w:val="center"/>
              <w:rPr>
                <w:sz w:val="18"/>
                <w:szCs w:val="18"/>
              </w:rPr>
            </w:pPr>
            <w:r>
              <w:rPr>
                <w:sz w:val="18"/>
                <w:szCs w:val="18"/>
              </w:rPr>
              <w:t>&gt; 95%</w:t>
            </w:r>
          </w:p>
        </w:tc>
        <w:tc>
          <w:tcPr>
            <w:tcW w:w="2126" w:type="dxa"/>
            <w:vAlign w:val="center"/>
          </w:tcPr>
          <w:p w:rsidR="00F72210" w:rsidRPr="00BA65D4" w:rsidRDefault="00F72210" w:rsidP="00F72210">
            <w:pPr>
              <w:spacing w:after="0" w:line="240" w:lineRule="auto"/>
              <w:jc w:val="left"/>
              <w:rPr>
                <w:sz w:val="18"/>
                <w:szCs w:val="18"/>
              </w:rPr>
            </w:pPr>
            <w:r w:rsidRPr="00BA65D4">
              <w:rPr>
                <w:bCs/>
                <w:sz w:val="18"/>
                <w:szCs w:val="18"/>
              </w:rPr>
              <w:t xml:space="preserve">Total number of those in the denominator who had at least one visit to a </w:t>
            </w:r>
            <w:r>
              <w:rPr>
                <w:bCs/>
                <w:sz w:val="18"/>
                <w:szCs w:val="18"/>
              </w:rPr>
              <w:t xml:space="preserve">HIV </w:t>
            </w:r>
            <w:r w:rsidRPr="00BA65D4">
              <w:rPr>
                <w:bCs/>
                <w:sz w:val="18"/>
                <w:szCs w:val="18"/>
              </w:rPr>
              <w:t>primary care provider in the past 4 months</w:t>
            </w:r>
          </w:p>
        </w:tc>
        <w:tc>
          <w:tcPr>
            <w:tcW w:w="1814" w:type="dxa"/>
            <w:vAlign w:val="center"/>
          </w:tcPr>
          <w:p w:rsidR="00F72210" w:rsidRPr="00BA65D4" w:rsidRDefault="00F72210" w:rsidP="00F72210">
            <w:pPr>
              <w:spacing w:after="0" w:line="240" w:lineRule="auto"/>
              <w:jc w:val="left"/>
              <w:rPr>
                <w:sz w:val="18"/>
                <w:szCs w:val="18"/>
              </w:rPr>
            </w:pPr>
            <w:r w:rsidRPr="00BA65D4">
              <w:rPr>
                <w:bCs/>
                <w:sz w:val="18"/>
                <w:szCs w:val="18"/>
              </w:rPr>
              <w:t xml:space="preserve">Total number of active </w:t>
            </w:r>
            <w:r>
              <w:rPr>
                <w:bCs/>
                <w:sz w:val="18"/>
                <w:szCs w:val="18"/>
              </w:rPr>
              <w:t xml:space="preserve">HIV </w:t>
            </w:r>
            <w:r w:rsidRPr="00BA65D4">
              <w:rPr>
                <w:bCs/>
                <w:sz w:val="18"/>
                <w:szCs w:val="18"/>
              </w:rPr>
              <w:t xml:space="preserve">patients included in the </w:t>
            </w:r>
            <w:r>
              <w:rPr>
                <w:bCs/>
                <w:sz w:val="18"/>
                <w:szCs w:val="18"/>
              </w:rPr>
              <w:t>Population of Focus</w:t>
            </w:r>
          </w:p>
        </w:tc>
      </w:tr>
      <w:tr w:rsidR="00F72210" w:rsidRPr="00BA65D4" w:rsidTr="00F72210">
        <w:tc>
          <w:tcPr>
            <w:tcW w:w="392" w:type="dxa"/>
            <w:vAlign w:val="center"/>
          </w:tcPr>
          <w:p w:rsidR="00F72210" w:rsidRPr="00BA65D4" w:rsidRDefault="00F72210" w:rsidP="003F14A4">
            <w:pPr>
              <w:spacing w:after="0" w:line="240" w:lineRule="auto"/>
              <w:rPr>
                <w:b/>
                <w:bCs/>
                <w:sz w:val="18"/>
                <w:szCs w:val="18"/>
              </w:rPr>
            </w:pPr>
            <w:r>
              <w:rPr>
                <w:b/>
                <w:bCs/>
                <w:sz w:val="18"/>
                <w:szCs w:val="18"/>
              </w:rPr>
              <w:t>2</w:t>
            </w:r>
          </w:p>
        </w:tc>
        <w:tc>
          <w:tcPr>
            <w:tcW w:w="2126" w:type="dxa"/>
            <w:vAlign w:val="center"/>
          </w:tcPr>
          <w:p w:rsidR="00F72210" w:rsidRPr="00BA65D4" w:rsidRDefault="00F72210" w:rsidP="00F72210">
            <w:pPr>
              <w:spacing w:after="0" w:line="240" w:lineRule="auto"/>
              <w:jc w:val="left"/>
              <w:rPr>
                <w:b/>
                <w:bCs/>
                <w:sz w:val="18"/>
                <w:szCs w:val="18"/>
              </w:rPr>
            </w:pPr>
            <w:r w:rsidRPr="00BA65D4">
              <w:rPr>
                <w:b/>
                <w:bCs/>
                <w:sz w:val="18"/>
                <w:szCs w:val="18"/>
              </w:rPr>
              <w:t>HIV Viral load</w:t>
            </w:r>
          </w:p>
          <w:p w:rsidR="00F72210" w:rsidRPr="00BA65D4" w:rsidRDefault="00F72210" w:rsidP="00F72210">
            <w:pPr>
              <w:spacing w:after="0" w:line="240" w:lineRule="auto"/>
              <w:jc w:val="left"/>
              <w:rPr>
                <w:bCs/>
                <w:sz w:val="18"/>
                <w:szCs w:val="18"/>
              </w:rPr>
            </w:pPr>
          </w:p>
        </w:tc>
        <w:tc>
          <w:tcPr>
            <w:tcW w:w="2126" w:type="dxa"/>
            <w:vAlign w:val="center"/>
          </w:tcPr>
          <w:p w:rsidR="00F72210" w:rsidRPr="00BA65D4" w:rsidRDefault="00F72210" w:rsidP="00F72210">
            <w:pPr>
              <w:spacing w:after="0" w:line="240" w:lineRule="auto"/>
              <w:jc w:val="left"/>
            </w:pPr>
            <w:r w:rsidRPr="00BA65D4">
              <w:rPr>
                <w:bCs/>
                <w:sz w:val="18"/>
                <w:szCs w:val="18"/>
              </w:rPr>
              <w:t>To determine the proportion of patients receiving standard of care laboratory monitoring, can also be used as a proxy for engagement in care</w:t>
            </w:r>
          </w:p>
        </w:tc>
        <w:tc>
          <w:tcPr>
            <w:tcW w:w="993" w:type="dxa"/>
            <w:vAlign w:val="center"/>
          </w:tcPr>
          <w:p w:rsidR="00F72210" w:rsidRPr="00BA65D4" w:rsidRDefault="00F72210" w:rsidP="00F72210">
            <w:pPr>
              <w:spacing w:after="0" w:line="240" w:lineRule="auto"/>
              <w:jc w:val="center"/>
              <w:rPr>
                <w:bCs/>
                <w:sz w:val="18"/>
                <w:szCs w:val="18"/>
              </w:rPr>
            </w:pPr>
            <w:r>
              <w:rPr>
                <w:bCs/>
                <w:sz w:val="18"/>
                <w:szCs w:val="18"/>
              </w:rPr>
              <w:t>&gt; 95%</w:t>
            </w:r>
          </w:p>
        </w:tc>
        <w:tc>
          <w:tcPr>
            <w:tcW w:w="2126" w:type="dxa"/>
            <w:vAlign w:val="center"/>
          </w:tcPr>
          <w:p w:rsidR="00F72210" w:rsidRPr="00BA65D4" w:rsidRDefault="00F72210" w:rsidP="00F72210">
            <w:pPr>
              <w:spacing w:after="0" w:line="240" w:lineRule="auto"/>
              <w:jc w:val="left"/>
              <w:rPr>
                <w:bCs/>
                <w:sz w:val="18"/>
                <w:szCs w:val="18"/>
              </w:rPr>
            </w:pPr>
            <w:r w:rsidRPr="00BA65D4">
              <w:rPr>
                <w:bCs/>
                <w:sz w:val="18"/>
                <w:szCs w:val="18"/>
              </w:rPr>
              <w:t>Total number of those in the denominator who had at least one HIV plasma Viral Load (</w:t>
            </w:r>
            <w:proofErr w:type="spellStart"/>
            <w:r w:rsidRPr="00BA65D4">
              <w:rPr>
                <w:bCs/>
                <w:sz w:val="18"/>
                <w:szCs w:val="18"/>
              </w:rPr>
              <w:t>pVL</w:t>
            </w:r>
            <w:proofErr w:type="spellEnd"/>
            <w:r w:rsidRPr="00BA65D4">
              <w:rPr>
                <w:bCs/>
                <w:sz w:val="18"/>
                <w:szCs w:val="18"/>
              </w:rPr>
              <w:t>) test in the past 4 months</w:t>
            </w:r>
          </w:p>
        </w:tc>
        <w:tc>
          <w:tcPr>
            <w:tcW w:w="1814" w:type="dxa"/>
            <w:vAlign w:val="center"/>
          </w:tcPr>
          <w:p w:rsidR="00F72210" w:rsidRPr="00BA65D4" w:rsidRDefault="00F72210" w:rsidP="00F72210">
            <w:pPr>
              <w:spacing w:after="0" w:line="240" w:lineRule="auto"/>
              <w:jc w:val="left"/>
            </w:pPr>
            <w:r w:rsidRPr="00BA65D4">
              <w:rPr>
                <w:bCs/>
                <w:sz w:val="18"/>
                <w:szCs w:val="18"/>
              </w:rPr>
              <w:t xml:space="preserve">Total number of active </w:t>
            </w:r>
            <w:r>
              <w:rPr>
                <w:bCs/>
                <w:sz w:val="18"/>
                <w:szCs w:val="18"/>
              </w:rPr>
              <w:t xml:space="preserve">HIV </w:t>
            </w:r>
            <w:r w:rsidRPr="00BA65D4">
              <w:rPr>
                <w:bCs/>
                <w:sz w:val="18"/>
                <w:szCs w:val="18"/>
              </w:rPr>
              <w:t xml:space="preserve">patients included in the </w:t>
            </w:r>
            <w:r>
              <w:rPr>
                <w:bCs/>
                <w:sz w:val="18"/>
                <w:szCs w:val="18"/>
              </w:rPr>
              <w:t xml:space="preserve">Population of Focus. </w:t>
            </w:r>
          </w:p>
        </w:tc>
      </w:tr>
      <w:tr w:rsidR="00F72210" w:rsidRPr="00BA65D4" w:rsidTr="00F72210">
        <w:tc>
          <w:tcPr>
            <w:tcW w:w="392" w:type="dxa"/>
            <w:vAlign w:val="center"/>
          </w:tcPr>
          <w:p w:rsidR="00F72210" w:rsidRPr="00BA65D4" w:rsidRDefault="00F72210" w:rsidP="003F14A4">
            <w:pPr>
              <w:spacing w:after="0" w:line="240" w:lineRule="auto"/>
              <w:rPr>
                <w:b/>
                <w:bCs/>
                <w:sz w:val="18"/>
                <w:szCs w:val="18"/>
              </w:rPr>
            </w:pPr>
            <w:r>
              <w:rPr>
                <w:b/>
                <w:bCs/>
                <w:sz w:val="18"/>
                <w:szCs w:val="18"/>
              </w:rPr>
              <w:t>3</w:t>
            </w:r>
          </w:p>
        </w:tc>
        <w:tc>
          <w:tcPr>
            <w:tcW w:w="2126" w:type="dxa"/>
            <w:vAlign w:val="center"/>
          </w:tcPr>
          <w:p w:rsidR="00F72210" w:rsidRPr="00BA65D4" w:rsidRDefault="00F72210" w:rsidP="00F72210">
            <w:pPr>
              <w:spacing w:after="0" w:line="240" w:lineRule="auto"/>
              <w:jc w:val="left"/>
              <w:rPr>
                <w:b/>
                <w:bCs/>
                <w:sz w:val="18"/>
                <w:szCs w:val="18"/>
              </w:rPr>
            </w:pPr>
            <w:r w:rsidRPr="00BA65D4">
              <w:rPr>
                <w:b/>
                <w:bCs/>
                <w:sz w:val="18"/>
                <w:szCs w:val="18"/>
              </w:rPr>
              <w:t>Antiretroviral Therapy (ART) uptake among those unequivocally in need of ART</w:t>
            </w:r>
          </w:p>
          <w:p w:rsidR="00F72210" w:rsidRPr="00BA65D4" w:rsidRDefault="00F72210" w:rsidP="00F72210">
            <w:pPr>
              <w:spacing w:after="0" w:line="240" w:lineRule="auto"/>
              <w:jc w:val="left"/>
              <w:rPr>
                <w:bCs/>
                <w:sz w:val="18"/>
                <w:szCs w:val="18"/>
              </w:rPr>
            </w:pPr>
          </w:p>
        </w:tc>
        <w:tc>
          <w:tcPr>
            <w:tcW w:w="2126" w:type="dxa"/>
            <w:vAlign w:val="center"/>
          </w:tcPr>
          <w:p w:rsidR="00F72210" w:rsidRPr="00BA65D4" w:rsidRDefault="00F72210" w:rsidP="00F72210">
            <w:pPr>
              <w:spacing w:after="0" w:line="240" w:lineRule="auto"/>
              <w:jc w:val="left"/>
            </w:pPr>
            <w:r w:rsidRPr="00BA65D4">
              <w:rPr>
                <w:bCs/>
                <w:sz w:val="18"/>
                <w:szCs w:val="18"/>
              </w:rPr>
              <w:t>To determine the proportion of patients who urgently require ART and are receiving HIV-related care that are actually NOT being prescribed ART</w:t>
            </w:r>
          </w:p>
        </w:tc>
        <w:tc>
          <w:tcPr>
            <w:tcW w:w="993" w:type="dxa"/>
            <w:vAlign w:val="center"/>
          </w:tcPr>
          <w:p w:rsidR="00F72210" w:rsidRPr="00BA65D4" w:rsidRDefault="00F72210" w:rsidP="00F72210">
            <w:pPr>
              <w:spacing w:after="0" w:line="240" w:lineRule="auto"/>
              <w:jc w:val="center"/>
              <w:rPr>
                <w:bCs/>
                <w:sz w:val="18"/>
                <w:szCs w:val="18"/>
              </w:rPr>
            </w:pPr>
            <w:r>
              <w:rPr>
                <w:bCs/>
                <w:sz w:val="18"/>
                <w:szCs w:val="18"/>
              </w:rPr>
              <w:t>&gt; 95%</w:t>
            </w:r>
          </w:p>
        </w:tc>
        <w:tc>
          <w:tcPr>
            <w:tcW w:w="2126" w:type="dxa"/>
            <w:vAlign w:val="center"/>
          </w:tcPr>
          <w:p w:rsidR="00F72210" w:rsidRPr="00BA65D4" w:rsidRDefault="00F72210" w:rsidP="00F72210">
            <w:pPr>
              <w:spacing w:after="0" w:line="240" w:lineRule="auto"/>
              <w:jc w:val="left"/>
              <w:rPr>
                <w:bCs/>
                <w:sz w:val="18"/>
                <w:szCs w:val="18"/>
              </w:rPr>
            </w:pPr>
            <w:r w:rsidRPr="00BA65D4">
              <w:rPr>
                <w:bCs/>
                <w:sz w:val="18"/>
                <w:szCs w:val="18"/>
              </w:rPr>
              <w:t>Total number of those in the denominator who are currently taking ARV</w:t>
            </w:r>
            <w:r>
              <w:rPr>
                <w:bCs/>
                <w:sz w:val="18"/>
                <w:szCs w:val="18"/>
              </w:rPr>
              <w:t xml:space="preserve"> </w:t>
            </w:r>
          </w:p>
        </w:tc>
        <w:tc>
          <w:tcPr>
            <w:tcW w:w="1814" w:type="dxa"/>
            <w:vAlign w:val="center"/>
          </w:tcPr>
          <w:p w:rsidR="00F72210" w:rsidRPr="00BA65D4" w:rsidRDefault="00F72210" w:rsidP="00F72210">
            <w:pPr>
              <w:spacing w:after="0" w:line="240" w:lineRule="auto"/>
              <w:jc w:val="left"/>
            </w:pPr>
            <w:r w:rsidRPr="00BA65D4">
              <w:rPr>
                <w:bCs/>
                <w:sz w:val="18"/>
                <w:szCs w:val="18"/>
              </w:rPr>
              <w:t xml:space="preserve">Total number of active </w:t>
            </w:r>
            <w:r>
              <w:rPr>
                <w:bCs/>
                <w:sz w:val="18"/>
                <w:szCs w:val="18"/>
              </w:rPr>
              <w:t xml:space="preserve">HIV </w:t>
            </w:r>
            <w:r w:rsidRPr="00BA65D4">
              <w:rPr>
                <w:bCs/>
                <w:sz w:val="18"/>
                <w:szCs w:val="18"/>
              </w:rPr>
              <w:t xml:space="preserve">patients included in the </w:t>
            </w:r>
            <w:r>
              <w:rPr>
                <w:bCs/>
                <w:sz w:val="18"/>
                <w:szCs w:val="18"/>
              </w:rPr>
              <w:t>Population of Focus</w:t>
            </w:r>
            <w:r w:rsidRPr="00BA65D4">
              <w:rPr>
                <w:bCs/>
                <w:sz w:val="18"/>
                <w:szCs w:val="18"/>
              </w:rPr>
              <w:t xml:space="preserve"> </w:t>
            </w:r>
            <w:r>
              <w:rPr>
                <w:bCs/>
                <w:sz w:val="18"/>
                <w:szCs w:val="18"/>
              </w:rPr>
              <w:t>known to have h</w:t>
            </w:r>
            <w:r w:rsidRPr="00BA65D4">
              <w:rPr>
                <w:bCs/>
                <w:sz w:val="18"/>
                <w:szCs w:val="18"/>
              </w:rPr>
              <w:t>ad a</w:t>
            </w:r>
            <w:r>
              <w:rPr>
                <w:bCs/>
                <w:sz w:val="18"/>
                <w:szCs w:val="18"/>
              </w:rPr>
              <w:t xml:space="preserve"> </w:t>
            </w:r>
            <w:r w:rsidRPr="00BA65D4">
              <w:rPr>
                <w:bCs/>
                <w:sz w:val="18"/>
                <w:szCs w:val="18"/>
              </w:rPr>
              <w:t xml:space="preserve">CD4 cell count </w:t>
            </w:r>
            <w:r w:rsidRPr="00BA65D4">
              <w:rPr>
                <w:sz w:val="18"/>
                <w:szCs w:val="18"/>
              </w:rPr>
              <w:t>&lt;200 cells/mm</w:t>
            </w:r>
            <w:r w:rsidRPr="00BA65D4">
              <w:rPr>
                <w:sz w:val="18"/>
                <w:szCs w:val="18"/>
                <w:vertAlign w:val="superscript"/>
              </w:rPr>
              <w:t>3</w:t>
            </w:r>
            <w:r>
              <w:rPr>
                <w:sz w:val="18"/>
                <w:szCs w:val="18"/>
                <w:vertAlign w:val="superscript"/>
              </w:rPr>
              <w:t xml:space="preserve"> </w:t>
            </w:r>
          </w:p>
        </w:tc>
      </w:tr>
      <w:tr w:rsidR="00F72210" w:rsidRPr="00BA65D4" w:rsidTr="00F72210">
        <w:tc>
          <w:tcPr>
            <w:tcW w:w="392" w:type="dxa"/>
            <w:vAlign w:val="center"/>
          </w:tcPr>
          <w:p w:rsidR="00F72210" w:rsidRPr="00BA65D4" w:rsidRDefault="00F72210" w:rsidP="003F14A4">
            <w:pPr>
              <w:spacing w:after="0" w:line="240" w:lineRule="auto"/>
              <w:rPr>
                <w:b/>
                <w:bCs/>
                <w:sz w:val="18"/>
                <w:szCs w:val="18"/>
              </w:rPr>
            </w:pPr>
            <w:r>
              <w:rPr>
                <w:b/>
                <w:bCs/>
                <w:sz w:val="18"/>
                <w:szCs w:val="18"/>
              </w:rPr>
              <w:t>4</w:t>
            </w:r>
          </w:p>
        </w:tc>
        <w:tc>
          <w:tcPr>
            <w:tcW w:w="2126" w:type="dxa"/>
            <w:vAlign w:val="center"/>
          </w:tcPr>
          <w:p w:rsidR="00F72210" w:rsidRPr="00BA65D4" w:rsidRDefault="00F72210" w:rsidP="00F72210">
            <w:pPr>
              <w:spacing w:after="0" w:line="240" w:lineRule="auto"/>
              <w:jc w:val="left"/>
              <w:rPr>
                <w:b/>
                <w:bCs/>
                <w:sz w:val="18"/>
                <w:szCs w:val="18"/>
              </w:rPr>
            </w:pPr>
            <w:r w:rsidRPr="00BA65D4">
              <w:rPr>
                <w:b/>
                <w:bCs/>
                <w:sz w:val="18"/>
                <w:szCs w:val="18"/>
              </w:rPr>
              <w:t xml:space="preserve">Achieving maximal HIV </w:t>
            </w:r>
            <w:proofErr w:type="spellStart"/>
            <w:r w:rsidRPr="00BA65D4">
              <w:rPr>
                <w:b/>
                <w:bCs/>
                <w:sz w:val="18"/>
                <w:szCs w:val="18"/>
              </w:rPr>
              <w:t>virologic</w:t>
            </w:r>
            <w:proofErr w:type="spellEnd"/>
            <w:r w:rsidRPr="00BA65D4">
              <w:rPr>
                <w:b/>
                <w:bCs/>
                <w:sz w:val="18"/>
                <w:szCs w:val="18"/>
              </w:rPr>
              <w:t xml:space="preserve"> control if prescribed ART</w:t>
            </w:r>
          </w:p>
          <w:p w:rsidR="00F72210" w:rsidRPr="00BA65D4" w:rsidRDefault="00F72210" w:rsidP="00F72210">
            <w:pPr>
              <w:spacing w:after="0" w:line="240" w:lineRule="auto"/>
              <w:jc w:val="left"/>
              <w:rPr>
                <w:bCs/>
                <w:sz w:val="18"/>
                <w:szCs w:val="18"/>
              </w:rPr>
            </w:pPr>
          </w:p>
        </w:tc>
        <w:tc>
          <w:tcPr>
            <w:tcW w:w="2126" w:type="dxa"/>
            <w:vAlign w:val="center"/>
          </w:tcPr>
          <w:p w:rsidR="00F72210" w:rsidRPr="00BA65D4" w:rsidRDefault="00F72210" w:rsidP="00F72210">
            <w:pPr>
              <w:spacing w:after="0" w:line="240" w:lineRule="auto"/>
              <w:jc w:val="left"/>
            </w:pPr>
            <w:r w:rsidRPr="00BA65D4">
              <w:rPr>
                <w:bCs/>
                <w:sz w:val="18"/>
                <w:szCs w:val="18"/>
              </w:rPr>
              <w:t>To determine the proportion of patients on ART who are being successfully treated</w:t>
            </w:r>
          </w:p>
        </w:tc>
        <w:tc>
          <w:tcPr>
            <w:tcW w:w="993" w:type="dxa"/>
            <w:vAlign w:val="center"/>
          </w:tcPr>
          <w:p w:rsidR="00F72210" w:rsidRPr="00BA65D4" w:rsidRDefault="00F72210" w:rsidP="00F72210">
            <w:pPr>
              <w:spacing w:after="0" w:line="240" w:lineRule="auto"/>
              <w:jc w:val="center"/>
              <w:rPr>
                <w:bCs/>
                <w:sz w:val="18"/>
                <w:szCs w:val="18"/>
              </w:rPr>
            </w:pPr>
            <w:r>
              <w:rPr>
                <w:bCs/>
                <w:sz w:val="18"/>
                <w:szCs w:val="18"/>
              </w:rPr>
              <w:t>&gt; 95%</w:t>
            </w:r>
          </w:p>
        </w:tc>
        <w:tc>
          <w:tcPr>
            <w:tcW w:w="2126" w:type="dxa"/>
            <w:vAlign w:val="center"/>
          </w:tcPr>
          <w:p w:rsidR="00F72210" w:rsidRPr="00BA65D4" w:rsidRDefault="00F72210" w:rsidP="00F72210">
            <w:pPr>
              <w:spacing w:after="0" w:line="240" w:lineRule="auto"/>
              <w:jc w:val="left"/>
              <w:rPr>
                <w:bCs/>
                <w:sz w:val="18"/>
                <w:szCs w:val="18"/>
              </w:rPr>
            </w:pPr>
            <w:r w:rsidRPr="00BA65D4">
              <w:rPr>
                <w:bCs/>
                <w:sz w:val="18"/>
                <w:szCs w:val="18"/>
              </w:rPr>
              <w:t xml:space="preserve">Total number of those in the denominator who have a </w:t>
            </w:r>
            <w:proofErr w:type="spellStart"/>
            <w:r w:rsidRPr="00BA65D4">
              <w:rPr>
                <w:bCs/>
                <w:sz w:val="18"/>
                <w:szCs w:val="18"/>
              </w:rPr>
              <w:t>pVL</w:t>
            </w:r>
            <w:proofErr w:type="spellEnd"/>
            <w:r w:rsidRPr="00BA65D4">
              <w:rPr>
                <w:bCs/>
                <w:sz w:val="18"/>
                <w:szCs w:val="18"/>
              </w:rPr>
              <w:t xml:space="preserve"> less than 200 copies/</w:t>
            </w:r>
            <w:proofErr w:type="spellStart"/>
            <w:r w:rsidRPr="00BA65D4">
              <w:rPr>
                <w:bCs/>
                <w:sz w:val="18"/>
                <w:szCs w:val="18"/>
              </w:rPr>
              <w:t>mL</w:t>
            </w:r>
            <w:proofErr w:type="spellEnd"/>
            <w:r w:rsidRPr="00BA65D4">
              <w:rPr>
                <w:bCs/>
                <w:sz w:val="18"/>
                <w:szCs w:val="18"/>
              </w:rPr>
              <w:t xml:space="preserve"> at last </w:t>
            </w:r>
            <w:proofErr w:type="spellStart"/>
            <w:r w:rsidRPr="00BA65D4">
              <w:rPr>
                <w:bCs/>
                <w:sz w:val="18"/>
                <w:szCs w:val="18"/>
              </w:rPr>
              <w:t>pVL</w:t>
            </w:r>
            <w:proofErr w:type="spellEnd"/>
            <w:r w:rsidRPr="00BA65D4">
              <w:rPr>
                <w:bCs/>
                <w:sz w:val="18"/>
                <w:szCs w:val="18"/>
              </w:rPr>
              <w:t xml:space="preserve"> measure</w:t>
            </w:r>
          </w:p>
        </w:tc>
        <w:tc>
          <w:tcPr>
            <w:tcW w:w="1814" w:type="dxa"/>
            <w:vAlign w:val="center"/>
          </w:tcPr>
          <w:p w:rsidR="00F72210" w:rsidRPr="00BA65D4" w:rsidRDefault="00F72210" w:rsidP="00F72210">
            <w:pPr>
              <w:spacing w:after="0" w:line="240" w:lineRule="auto"/>
              <w:jc w:val="left"/>
            </w:pPr>
            <w:r w:rsidRPr="00BA65D4">
              <w:rPr>
                <w:bCs/>
                <w:sz w:val="18"/>
                <w:szCs w:val="18"/>
              </w:rPr>
              <w:t xml:space="preserve">Total number of active </w:t>
            </w:r>
            <w:r>
              <w:rPr>
                <w:bCs/>
                <w:sz w:val="18"/>
                <w:szCs w:val="18"/>
              </w:rPr>
              <w:t xml:space="preserve">HIV </w:t>
            </w:r>
            <w:r w:rsidRPr="00BA65D4">
              <w:rPr>
                <w:bCs/>
                <w:sz w:val="18"/>
                <w:szCs w:val="18"/>
              </w:rPr>
              <w:t xml:space="preserve">patients </w:t>
            </w:r>
            <w:r w:rsidRPr="00006421">
              <w:rPr>
                <w:bCs/>
                <w:sz w:val="18"/>
                <w:szCs w:val="18"/>
              </w:rPr>
              <w:t xml:space="preserve">included in the </w:t>
            </w:r>
            <w:r>
              <w:rPr>
                <w:bCs/>
                <w:sz w:val="18"/>
                <w:szCs w:val="18"/>
              </w:rPr>
              <w:t xml:space="preserve">Population of Focus </w:t>
            </w:r>
            <w:r w:rsidRPr="00BA65D4">
              <w:rPr>
                <w:bCs/>
                <w:sz w:val="18"/>
                <w:szCs w:val="18"/>
              </w:rPr>
              <w:t>who have been on ARV for six months or more</w:t>
            </w:r>
            <w:r>
              <w:rPr>
                <w:bCs/>
                <w:sz w:val="18"/>
                <w:szCs w:val="18"/>
              </w:rPr>
              <w:t xml:space="preserve"> </w:t>
            </w:r>
          </w:p>
        </w:tc>
      </w:tr>
      <w:tr w:rsidR="00F72210" w:rsidRPr="00BA65D4" w:rsidTr="00F72210">
        <w:tc>
          <w:tcPr>
            <w:tcW w:w="392" w:type="dxa"/>
            <w:vAlign w:val="center"/>
          </w:tcPr>
          <w:p w:rsidR="00F72210" w:rsidRDefault="00F72210" w:rsidP="003F14A4">
            <w:pPr>
              <w:spacing w:after="0" w:line="240" w:lineRule="auto"/>
              <w:rPr>
                <w:b/>
                <w:bCs/>
                <w:sz w:val="18"/>
                <w:szCs w:val="18"/>
              </w:rPr>
            </w:pPr>
            <w:r>
              <w:rPr>
                <w:b/>
                <w:bCs/>
                <w:sz w:val="18"/>
                <w:szCs w:val="18"/>
              </w:rPr>
              <w:t>5</w:t>
            </w:r>
          </w:p>
        </w:tc>
        <w:tc>
          <w:tcPr>
            <w:tcW w:w="2126" w:type="dxa"/>
            <w:vAlign w:val="center"/>
          </w:tcPr>
          <w:p w:rsidR="00F72210" w:rsidRPr="00BA65D4" w:rsidRDefault="00F72210" w:rsidP="00F72210">
            <w:pPr>
              <w:spacing w:after="0" w:line="240" w:lineRule="auto"/>
              <w:jc w:val="left"/>
              <w:rPr>
                <w:b/>
                <w:bCs/>
                <w:sz w:val="18"/>
                <w:szCs w:val="18"/>
              </w:rPr>
            </w:pPr>
            <w:r>
              <w:rPr>
                <w:b/>
                <w:bCs/>
                <w:sz w:val="18"/>
                <w:szCs w:val="18"/>
              </w:rPr>
              <w:t>Patient Experience</w:t>
            </w:r>
          </w:p>
        </w:tc>
        <w:tc>
          <w:tcPr>
            <w:tcW w:w="2126" w:type="dxa"/>
            <w:vAlign w:val="center"/>
          </w:tcPr>
          <w:p w:rsidR="00F72210" w:rsidRPr="00BA65D4" w:rsidRDefault="00F72210" w:rsidP="00F72210">
            <w:pPr>
              <w:spacing w:after="0" w:line="240" w:lineRule="auto"/>
              <w:jc w:val="left"/>
              <w:rPr>
                <w:bCs/>
                <w:sz w:val="18"/>
                <w:szCs w:val="18"/>
              </w:rPr>
            </w:pPr>
            <w:r>
              <w:rPr>
                <w:bCs/>
                <w:sz w:val="18"/>
                <w:szCs w:val="18"/>
              </w:rPr>
              <w:t>below</w:t>
            </w:r>
          </w:p>
        </w:tc>
        <w:tc>
          <w:tcPr>
            <w:tcW w:w="993" w:type="dxa"/>
            <w:vAlign w:val="center"/>
          </w:tcPr>
          <w:p w:rsidR="00F72210" w:rsidRDefault="00F72210" w:rsidP="00F72210">
            <w:pPr>
              <w:spacing w:after="0" w:line="240" w:lineRule="auto"/>
              <w:jc w:val="center"/>
              <w:rPr>
                <w:bCs/>
                <w:sz w:val="18"/>
                <w:szCs w:val="18"/>
              </w:rPr>
            </w:pPr>
            <w:r>
              <w:rPr>
                <w:bCs/>
                <w:sz w:val="18"/>
                <w:szCs w:val="18"/>
              </w:rPr>
              <w:t>&gt;90%</w:t>
            </w:r>
          </w:p>
        </w:tc>
        <w:tc>
          <w:tcPr>
            <w:tcW w:w="2126" w:type="dxa"/>
            <w:vAlign w:val="center"/>
          </w:tcPr>
          <w:p w:rsidR="00F72210" w:rsidRPr="00BA65D4" w:rsidRDefault="00F72210" w:rsidP="00F72210">
            <w:pPr>
              <w:spacing w:after="0" w:line="240" w:lineRule="auto"/>
              <w:jc w:val="left"/>
              <w:rPr>
                <w:bCs/>
                <w:sz w:val="18"/>
                <w:szCs w:val="18"/>
              </w:rPr>
            </w:pPr>
            <w:r w:rsidRPr="004C365B">
              <w:rPr>
                <w:bCs/>
                <w:sz w:val="18"/>
                <w:szCs w:val="18"/>
              </w:rPr>
              <w:t>Sum of all responses that were Excellent and Very Good for respective question 1 through 4.</w:t>
            </w:r>
          </w:p>
        </w:tc>
        <w:tc>
          <w:tcPr>
            <w:tcW w:w="1814" w:type="dxa"/>
            <w:vAlign w:val="center"/>
          </w:tcPr>
          <w:p w:rsidR="00F72210" w:rsidRPr="00BA65D4" w:rsidRDefault="00F72210" w:rsidP="00F72210">
            <w:pPr>
              <w:spacing w:after="0" w:line="240" w:lineRule="auto"/>
              <w:jc w:val="left"/>
              <w:rPr>
                <w:bCs/>
                <w:sz w:val="18"/>
                <w:szCs w:val="18"/>
              </w:rPr>
            </w:pPr>
            <w:r w:rsidRPr="004C365B">
              <w:rPr>
                <w:bCs/>
                <w:sz w:val="18"/>
                <w:szCs w:val="18"/>
              </w:rPr>
              <w:t>Sum of all responses from the respective question, 1 through 4 from the patient access survey.</w:t>
            </w:r>
          </w:p>
        </w:tc>
      </w:tr>
      <w:tr w:rsidR="00F72210" w:rsidRPr="00BA65D4" w:rsidTr="00F72210">
        <w:trPr>
          <w:trHeight w:val="9287"/>
        </w:trPr>
        <w:tc>
          <w:tcPr>
            <w:tcW w:w="392" w:type="dxa"/>
          </w:tcPr>
          <w:p w:rsidR="00F72210" w:rsidRDefault="00F72210" w:rsidP="003F14A4">
            <w:pPr>
              <w:rPr>
                <w:b/>
                <w:bCs/>
                <w:sz w:val="18"/>
                <w:szCs w:val="18"/>
              </w:rPr>
            </w:pPr>
            <w:r>
              <w:rPr>
                <w:b/>
                <w:bCs/>
                <w:sz w:val="18"/>
                <w:szCs w:val="18"/>
              </w:rPr>
              <w:lastRenderedPageBreak/>
              <w:t>5</w:t>
            </w:r>
          </w:p>
        </w:tc>
        <w:tc>
          <w:tcPr>
            <w:tcW w:w="9185" w:type="dxa"/>
            <w:gridSpan w:val="5"/>
          </w:tcPr>
          <w:p w:rsidR="00F72210" w:rsidRDefault="00F72210" w:rsidP="00F72210">
            <w:pPr>
              <w:spacing w:after="0" w:line="240" w:lineRule="auto"/>
              <w:jc w:val="left"/>
              <w:rPr>
                <w:bCs/>
                <w:sz w:val="18"/>
                <w:szCs w:val="18"/>
              </w:rPr>
            </w:pPr>
            <w:r w:rsidRPr="00BA65D4">
              <w:rPr>
                <w:bCs/>
                <w:sz w:val="18"/>
                <w:szCs w:val="18"/>
              </w:rPr>
              <w:t xml:space="preserve">Patients have valuable insight into the quality and process of care that is provided for them.  You can choose to measure patient feedback specific to access to care by using the Patient Access Survey attached to this </w:t>
            </w:r>
            <w:proofErr w:type="gramStart"/>
            <w:r w:rsidRPr="00BA65D4">
              <w:rPr>
                <w:bCs/>
                <w:sz w:val="18"/>
                <w:szCs w:val="18"/>
              </w:rPr>
              <w:t xml:space="preserve">document </w:t>
            </w:r>
            <w:r w:rsidRPr="004B275F">
              <w:rPr>
                <w:bCs/>
                <w:sz w:val="18"/>
                <w:szCs w:val="18"/>
              </w:rPr>
              <w:t>.</w:t>
            </w:r>
            <w:proofErr w:type="gramEnd"/>
            <w:r w:rsidRPr="00BA65D4">
              <w:rPr>
                <w:bCs/>
                <w:sz w:val="18"/>
                <w:szCs w:val="18"/>
              </w:rPr>
              <w:t xml:space="preserve">  This survey can be completed at the time of the visit to give a real time measurement of satisfaction.</w:t>
            </w:r>
          </w:p>
          <w:p w:rsidR="00F72210" w:rsidRPr="00BA65D4" w:rsidRDefault="00F72210" w:rsidP="00F72210">
            <w:pPr>
              <w:spacing w:after="0" w:line="240" w:lineRule="auto"/>
              <w:jc w:val="left"/>
              <w:rPr>
                <w:bCs/>
                <w:sz w:val="18"/>
                <w:szCs w:val="18"/>
              </w:rPr>
            </w:pPr>
          </w:p>
          <w:p w:rsidR="00F72210" w:rsidRDefault="00F72210" w:rsidP="00F72210">
            <w:pPr>
              <w:spacing w:after="0" w:line="240" w:lineRule="auto"/>
              <w:jc w:val="left"/>
              <w:rPr>
                <w:b/>
                <w:color w:val="FF0000"/>
                <w:sz w:val="18"/>
                <w:szCs w:val="18"/>
              </w:rPr>
            </w:pPr>
            <w:r w:rsidRPr="00BA65D4">
              <w:rPr>
                <w:b/>
                <w:sz w:val="18"/>
                <w:szCs w:val="18"/>
              </w:rPr>
              <w:t>See Appendix B for Patient Access Survey</w:t>
            </w:r>
            <w:r w:rsidRPr="004C365B">
              <w:rPr>
                <w:b/>
                <w:color w:val="FFC000"/>
                <w:sz w:val="18"/>
                <w:szCs w:val="18"/>
              </w:rPr>
              <w:t xml:space="preserve"> </w:t>
            </w:r>
          </w:p>
          <w:p w:rsidR="00F72210" w:rsidRPr="00BA65D4" w:rsidRDefault="00F72210" w:rsidP="00F72210">
            <w:pPr>
              <w:spacing w:after="0" w:line="240" w:lineRule="auto"/>
              <w:jc w:val="left"/>
            </w:pPr>
          </w:p>
          <w:p w:rsidR="00F72210" w:rsidRPr="00BA65D4" w:rsidRDefault="00F72210" w:rsidP="00F72210">
            <w:pPr>
              <w:spacing w:after="0" w:line="240" w:lineRule="auto"/>
              <w:jc w:val="left"/>
              <w:rPr>
                <w:bCs/>
                <w:sz w:val="18"/>
                <w:szCs w:val="18"/>
              </w:rPr>
            </w:pPr>
            <w:r w:rsidRPr="00BA65D4">
              <w:rPr>
                <w:b/>
                <w:bCs/>
                <w:sz w:val="18"/>
                <w:szCs w:val="18"/>
              </w:rPr>
              <w:t>Question # 1.</w:t>
            </w:r>
            <w:r w:rsidRPr="00BA65D4">
              <w:rPr>
                <w:bCs/>
                <w:sz w:val="18"/>
                <w:szCs w:val="18"/>
              </w:rPr>
              <w:t xml:space="preserve">  How would you rate your satisfaction with getting through to the office</w:t>
            </w:r>
            <w:r>
              <w:rPr>
                <w:bCs/>
                <w:sz w:val="18"/>
                <w:szCs w:val="18"/>
              </w:rPr>
              <w:t xml:space="preserve"> (either by phone or in person)</w:t>
            </w:r>
            <w:r w:rsidRPr="00BA65D4">
              <w:rPr>
                <w:bCs/>
                <w:sz w:val="18"/>
                <w:szCs w:val="18"/>
              </w:rPr>
              <w:t>?</w:t>
            </w:r>
          </w:p>
          <w:p w:rsidR="00F72210" w:rsidRPr="00BA65D4" w:rsidRDefault="00F72210" w:rsidP="00F72210">
            <w:pPr>
              <w:spacing w:after="0" w:line="240" w:lineRule="auto"/>
              <w:ind w:left="720"/>
              <w:jc w:val="left"/>
              <w:rPr>
                <w:bCs/>
                <w:sz w:val="18"/>
                <w:szCs w:val="18"/>
              </w:rPr>
            </w:pPr>
            <w:r w:rsidRPr="00BA65D4">
              <w:rPr>
                <w:bCs/>
                <w:sz w:val="18"/>
                <w:szCs w:val="18"/>
              </w:rPr>
              <w:t xml:space="preserve">Objective: To determine the level of satisfaction with the office </w:t>
            </w:r>
            <w:r>
              <w:rPr>
                <w:bCs/>
                <w:sz w:val="18"/>
                <w:szCs w:val="18"/>
              </w:rPr>
              <w:t>(either by phone or in person)?</w:t>
            </w:r>
          </w:p>
          <w:p w:rsidR="00F72210" w:rsidRPr="00BA65D4" w:rsidRDefault="00F72210" w:rsidP="00F72210">
            <w:pPr>
              <w:spacing w:after="0" w:line="240" w:lineRule="auto"/>
              <w:ind w:left="720"/>
              <w:jc w:val="left"/>
              <w:rPr>
                <w:bCs/>
                <w:sz w:val="18"/>
                <w:szCs w:val="18"/>
              </w:rPr>
            </w:pPr>
            <w:r w:rsidRPr="00BA65D4">
              <w:rPr>
                <w:bCs/>
                <w:sz w:val="18"/>
                <w:szCs w:val="18"/>
              </w:rPr>
              <w:t xml:space="preserve">Numerator:  </w:t>
            </w:r>
            <w:r>
              <w:rPr>
                <w:bCs/>
                <w:sz w:val="18"/>
                <w:szCs w:val="18"/>
              </w:rPr>
              <w:t>Sum of all responses that were</w:t>
            </w:r>
            <w:r w:rsidRPr="00BA65D4">
              <w:rPr>
                <w:bCs/>
                <w:sz w:val="18"/>
                <w:szCs w:val="18"/>
              </w:rPr>
              <w:t xml:space="preserve"> Very Good or Excellent</w:t>
            </w:r>
            <w:r>
              <w:rPr>
                <w:bCs/>
                <w:sz w:val="18"/>
                <w:szCs w:val="18"/>
              </w:rPr>
              <w:t xml:space="preserve"> on question 1. </w:t>
            </w:r>
          </w:p>
          <w:p w:rsidR="00F72210" w:rsidRPr="00BA65D4" w:rsidRDefault="00F72210" w:rsidP="00F72210">
            <w:pPr>
              <w:spacing w:after="0" w:line="240" w:lineRule="auto"/>
              <w:ind w:left="720"/>
              <w:jc w:val="left"/>
              <w:rPr>
                <w:bCs/>
                <w:sz w:val="18"/>
                <w:szCs w:val="18"/>
              </w:rPr>
            </w:pPr>
            <w:r w:rsidRPr="00BA65D4">
              <w:rPr>
                <w:bCs/>
                <w:sz w:val="18"/>
                <w:szCs w:val="18"/>
              </w:rPr>
              <w:t xml:space="preserve">Denominator:  </w:t>
            </w:r>
            <w:r>
              <w:rPr>
                <w:bCs/>
                <w:sz w:val="18"/>
                <w:szCs w:val="18"/>
              </w:rPr>
              <w:t xml:space="preserve">Sum of all responses from question 1 on the patient access survey. </w:t>
            </w:r>
          </w:p>
          <w:p w:rsidR="00F72210" w:rsidRPr="00BA65D4" w:rsidRDefault="00F72210" w:rsidP="00F72210">
            <w:pPr>
              <w:spacing w:after="0" w:line="240" w:lineRule="auto"/>
              <w:ind w:left="720"/>
              <w:jc w:val="left"/>
              <w:rPr>
                <w:bCs/>
                <w:sz w:val="18"/>
                <w:szCs w:val="18"/>
              </w:rPr>
            </w:pPr>
          </w:p>
          <w:p w:rsidR="00F72210" w:rsidRPr="00BA65D4" w:rsidRDefault="00F72210" w:rsidP="00F72210">
            <w:pPr>
              <w:spacing w:after="0" w:line="240" w:lineRule="auto"/>
              <w:jc w:val="left"/>
              <w:rPr>
                <w:bCs/>
                <w:sz w:val="18"/>
                <w:szCs w:val="18"/>
              </w:rPr>
            </w:pPr>
            <w:r w:rsidRPr="00BA65D4">
              <w:rPr>
                <w:b/>
                <w:bCs/>
                <w:sz w:val="18"/>
                <w:szCs w:val="18"/>
              </w:rPr>
              <w:t>Question # 2.</w:t>
            </w:r>
            <w:r w:rsidRPr="00BA65D4">
              <w:rPr>
                <w:bCs/>
                <w:sz w:val="18"/>
                <w:szCs w:val="18"/>
              </w:rPr>
              <w:t xml:space="preserve">  How would you rate your satisfaction with the length of time you waited to get your appointment?</w:t>
            </w:r>
          </w:p>
          <w:p w:rsidR="00F72210" w:rsidRPr="00BA65D4" w:rsidRDefault="00F72210" w:rsidP="00F72210">
            <w:pPr>
              <w:spacing w:after="0" w:line="240" w:lineRule="auto"/>
              <w:ind w:left="720"/>
              <w:jc w:val="left"/>
              <w:rPr>
                <w:bCs/>
                <w:sz w:val="18"/>
                <w:szCs w:val="18"/>
              </w:rPr>
            </w:pPr>
            <w:r w:rsidRPr="00BA65D4">
              <w:rPr>
                <w:bCs/>
                <w:sz w:val="18"/>
                <w:szCs w:val="18"/>
              </w:rPr>
              <w:t>Objective: To determine the level of satisfaction with the waiting time to see a clinical provider.</w:t>
            </w:r>
          </w:p>
          <w:p w:rsidR="00F72210" w:rsidRPr="00BA65D4" w:rsidRDefault="00F72210" w:rsidP="00F72210">
            <w:pPr>
              <w:spacing w:after="0" w:line="240" w:lineRule="auto"/>
              <w:ind w:left="720"/>
              <w:jc w:val="left"/>
              <w:rPr>
                <w:bCs/>
                <w:sz w:val="18"/>
                <w:szCs w:val="18"/>
              </w:rPr>
            </w:pPr>
            <w:r w:rsidRPr="00BA65D4">
              <w:rPr>
                <w:bCs/>
                <w:sz w:val="18"/>
                <w:szCs w:val="18"/>
              </w:rPr>
              <w:t xml:space="preserve">Numerator:  </w:t>
            </w:r>
            <w:r>
              <w:rPr>
                <w:bCs/>
                <w:sz w:val="18"/>
                <w:szCs w:val="18"/>
              </w:rPr>
              <w:t>Sum of all responses that were</w:t>
            </w:r>
            <w:r w:rsidRPr="00BA65D4">
              <w:rPr>
                <w:bCs/>
                <w:sz w:val="18"/>
                <w:szCs w:val="18"/>
              </w:rPr>
              <w:t xml:space="preserve"> Very Good or Excellent</w:t>
            </w:r>
            <w:r>
              <w:rPr>
                <w:bCs/>
                <w:sz w:val="18"/>
                <w:szCs w:val="18"/>
              </w:rPr>
              <w:t xml:space="preserve"> on question 2. </w:t>
            </w:r>
          </w:p>
          <w:p w:rsidR="00F72210" w:rsidRPr="00BA65D4" w:rsidRDefault="00F72210" w:rsidP="00F72210">
            <w:pPr>
              <w:spacing w:after="0" w:line="240" w:lineRule="auto"/>
              <w:ind w:left="720"/>
              <w:jc w:val="left"/>
              <w:rPr>
                <w:bCs/>
                <w:sz w:val="18"/>
                <w:szCs w:val="18"/>
              </w:rPr>
            </w:pPr>
            <w:r w:rsidRPr="00BA65D4">
              <w:rPr>
                <w:bCs/>
                <w:sz w:val="18"/>
                <w:szCs w:val="18"/>
              </w:rPr>
              <w:t xml:space="preserve">Denominator:  </w:t>
            </w:r>
            <w:r>
              <w:rPr>
                <w:bCs/>
                <w:sz w:val="18"/>
                <w:szCs w:val="18"/>
              </w:rPr>
              <w:t xml:space="preserve">Sum of all responses from question 2 on the patient access survey. </w:t>
            </w:r>
          </w:p>
          <w:p w:rsidR="00F72210" w:rsidRPr="00BA65D4" w:rsidRDefault="00F72210" w:rsidP="00F72210">
            <w:pPr>
              <w:spacing w:after="0" w:line="240" w:lineRule="auto"/>
              <w:ind w:left="720"/>
              <w:jc w:val="left"/>
              <w:rPr>
                <w:bCs/>
                <w:sz w:val="18"/>
                <w:szCs w:val="18"/>
              </w:rPr>
            </w:pPr>
          </w:p>
          <w:p w:rsidR="00F72210" w:rsidRPr="00BA65D4" w:rsidRDefault="00F72210" w:rsidP="00F72210">
            <w:pPr>
              <w:spacing w:after="0" w:line="240" w:lineRule="auto"/>
              <w:jc w:val="left"/>
              <w:rPr>
                <w:bCs/>
                <w:sz w:val="18"/>
                <w:szCs w:val="18"/>
              </w:rPr>
            </w:pPr>
            <w:r w:rsidRPr="00BA65D4">
              <w:rPr>
                <w:b/>
                <w:bCs/>
                <w:sz w:val="18"/>
                <w:szCs w:val="18"/>
              </w:rPr>
              <w:t>Question # 3.</w:t>
            </w:r>
            <w:r w:rsidRPr="00BA65D4">
              <w:rPr>
                <w:bCs/>
                <w:sz w:val="18"/>
                <w:szCs w:val="18"/>
              </w:rPr>
              <w:t xml:space="preserve">  How would you rate your satisfaction with the personal manner of the person you saw today (courtesy, respect, sensitivity, friendliness)?</w:t>
            </w:r>
          </w:p>
          <w:p w:rsidR="00F72210" w:rsidRPr="00BA65D4" w:rsidRDefault="00F72210" w:rsidP="00F72210">
            <w:pPr>
              <w:spacing w:after="0" w:line="240" w:lineRule="auto"/>
              <w:ind w:left="720"/>
              <w:jc w:val="left"/>
              <w:rPr>
                <w:bCs/>
                <w:sz w:val="18"/>
                <w:szCs w:val="18"/>
              </w:rPr>
            </w:pPr>
            <w:r w:rsidRPr="00BA65D4">
              <w:rPr>
                <w:bCs/>
                <w:sz w:val="18"/>
                <w:szCs w:val="18"/>
              </w:rPr>
              <w:t>Objective: To determine the level of satisfaction with the care provided.</w:t>
            </w:r>
          </w:p>
          <w:p w:rsidR="00F72210" w:rsidRPr="00BA65D4" w:rsidRDefault="00F72210" w:rsidP="00F72210">
            <w:pPr>
              <w:spacing w:after="0" w:line="240" w:lineRule="auto"/>
              <w:ind w:left="720"/>
              <w:jc w:val="left"/>
              <w:rPr>
                <w:bCs/>
                <w:sz w:val="18"/>
                <w:szCs w:val="18"/>
              </w:rPr>
            </w:pPr>
            <w:r w:rsidRPr="00BA65D4">
              <w:rPr>
                <w:bCs/>
                <w:sz w:val="18"/>
                <w:szCs w:val="18"/>
              </w:rPr>
              <w:t xml:space="preserve">Numerator:  </w:t>
            </w:r>
            <w:r>
              <w:rPr>
                <w:bCs/>
                <w:sz w:val="18"/>
                <w:szCs w:val="18"/>
              </w:rPr>
              <w:t>Sum of all responses that were</w:t>
            </w:r>
            <w:r w:rsidRPr="00BA65D4">
              <w:rPr>
                <w:bCs/>
                <w:sz w:val="18"/>
                <w:szCs w:val="18"/>
              </w:rPr>
              <w:t xml:space="preserve"> Very Good or Excellent</w:t>
            </w:r>
            <w:r>
              <w:rPr>
                <w:bCs/>
                <w:sz w:val="18"/>
                <w:szCs w:val="18"/>
              </w:rPr>
              <w:t xml:space="preserve"> on question 3. </w:t>
            </w:r>
          </w:p>
          <w:p w:rsidR="00F72210" w:rsidRPr="00BA65D4" w:rsidRDefault="00F72210" w:rsidP="00F72210">
            <w:pPr>
              <w:spacing w:after="0" w:line="240" w:lineRule="auto"/>
              <w:ind w:left="720"/>
              <w:jc w:val="left"/>
              <w:rPr>
                <w:bCs/>
                <w:sz w:val="18"/>
                <w:szCs w:val="18"/>
              </w:rPr>
            </w:pPr>
            <w:r w:rsidRPr="00BA65D4">
              <w:rPr>
                <w:bCs/>
                <w:sz w:val="18"/>
                <w:szCs w:val="18"/>
              </w:rPr>
              <w:t xml:space="preserve">Denominator:  </w:t>
            </w:r>
            <w:r>
              <w:rPr>
                <w:bCs/>
                <w:sz w:val="18"/>
                <w:szCs w:val="18"/>
              </w:rPr>
              <w:t xml:space="preserve">Sum of all responses from question 3 on the patient access survey. </w:t>
            </w:r>
          </w:p>
          <w:p w:rsidR="00F72210" w:rsidRPr="00BA65D4" w:rsidRDefault="00F72210" w:rsidP="00F72210">
            <w:pPr>
              <w:spacing w:after="0" w:line="240" w:lineRule="auto"/>
              <w:ind w:left="720"/>
              <w:jc w:val="left"/>
              <w:rPr>
                <w:bCs/>
                <w:sz w:val="18"/>
                <w:szCs w:val="18"/>
              </w:rPr>
            </w:pPr>
          </w:p>
          <w:p w:rsidR="00F72210" w:rsidRPr="00BA65D4" w:rsidRDefault="00F72210" w:rsidP="00F72210">
            <w:pPr>
              <w:spacing w:after="0" w:line="240" w:lineRule="auto"/>
              <w:jc w:val="left"/>
              <w:rPr>
                <w:bCs/>
                <w:sz w:val="18"/>
                <w:szCs w:val="18"/>
              </w:rPr>
            </w:pPr>
            <w:r w:rsidRPr="00BA65D4">
              <w:rPr>
                <w:b/>
                <w:bCs/>
                <w:sz w:val="18"/>
                <w:szCs w:val="18"/>
              </w:rPr>
              <w:t>Question # 4.</w:t>
            </w:r>
            <w:r w:rsidRPr="00BA65D4">
              <w:rPr>
                <w:bCs/>
                <w:sz w:val="18"/>
                <w:szCs w:val="18"/>
              </w:rPr>
              <w:t xml:space="preserve">  How would you rate your satisfaction with the time spent with the person you saw today?</w:t>
            </w:r>
          </w:p>
          <w:p w:rsidR="00F72210" w:rsidRPr="00BA65D4" w:rsidRDefault="00F72210" w:rsidP="00F72210">
            <w:pPr>
              <w:spacing w:after="0" w:line="240" w:lineRule="auto"/>
              <w:ind w:left="720"/>
              <w:jc w:val="left"/>
              <w:rPr>
                <w:bCs/>
                <w:sz w:val="18"/>
                <w:szCs w:val="18"/>
              </w:rPr>
            </w:pPr>
            <w:r w:rsidRPr="00BA65D4">
              <w:rPr>
                <w:bCs/>
                <w:sz w:val="18"/>
                <w:szCs w:val="18"/>
              </w:rPr>
              <w:t>Objective: To determine the level of satisfaction with the time spend by the provider with the patient</w:t>
            </w:r>
          </w:p>
          <w:p w:rsidR="00F72210" w:rsidRPr="00BA65D4" w:rsidRDefault="00F72210" w:rsidP="00F72210">
            <w:pPr>
              <w:spacing w:after="0" w:line="240" w:lineRule="auto"/>
              <w:ind w:left="720"/>
              <w:jc w:val="left"/>
              <w:rPr>
                <w:bCs/>
                <w:sz w:val="18"/>
                <w:szCs w:val="18"/>
              </w:rPr>
            </w:pPr>
            <w:r w:rsidRPr="00BA65D4">
              <w:rPr>
                <w:bCs/>
                <w:sz w:val="18"/>
                <w:szCs w:val="18"/>
              </w:rPr>
              <w:t xml:space="preserve">Numerator:  </w:t>
            </w:r>
            <w:r>
              <w:rPr>
                <w:bCs/>
                <w:sz w:val="18"/>
                <w:szCs w:val="18"/>
              </w:rPr>
              <w:t>Sum of all responses that were</w:t>
            </w:r>
            <w:r w:rsidRPr="00BA65D4">
              <w:rPr>
                <w:bCs/>
                <w:sz w:val="18"/>
                <w:szCs w:val="18"/>
              </w:rPr>
              <w:t xml:space="preserve"> Very Good or Excellent</w:t>
            </w:r>
            <w:r>
              <w:rPr>
                <w:bCs/>
                <w:sz w:val="18"/>
                <w:szCs w:val="18"/>
              </w:rPr>
              <w:t xml:space="preserve"> on question 4. </w:t>
            </w:r>
          </w:p>
          <w:p w:rsidR="00F72210" w:rsidRPr="00BA65D4" w:rsidRDefault="00F72210" w:rsidP="00F72210">
            <w:pPr>
              <w:spacing w:after="0" w:line="240" w:lineRule="auto"/>
              <w:ind w:left="720"/>
              <w:jc w:val="left"/>
              <w:rPr>
                <w:bCs/>
                <w:sz w:val="18"/>
                <w:szCs w:val="18"/>
              </w:rPr>
            </w:pPr>
            <w:r w:rsidRPr="00BA65D4">
              <w:rPr>
                <w:bCs/>
                <w:sz w:val="18"/>
                <w:szCs w:val="18"/>
              </w:rPr>
              <w:t xml:space="preserve">Denominator:  </w:t>
            </w:r>
            <w:r>
              <w:rPr>
                <w:bCs/>
                <w:sz w:val="18"/>
                <w:szCs w:val="18"/>
              </w:rPr>
              <w:t xml:space="preserve">Sum of all responses from question 4 on the patient access survey. </w:t>
            </w:r>
          </w:p>
          <w:p w:rsidR="00F72210" w:rsidRPr="00BA65D4" w:rsidRDefault="00F72210" w:rsidP="00F72210">
            <w:pPr>
              <w:spacing w:after="0" w:line="240" w:lineRule="auto"/>
              <w:ind w:left="720"/>
              <w:jc w:val="left"/>
              <w:rPr>
                <w:bCs/>
                <w:sz w:val="18"/>
                <w:szCs w:val="18"/>
              </w:rPr>
            </w:pPr>
          </w:p>
          <w:p w:rsidR="00F72210" w:rsidRPr="00BA65D4" w:rsidRDefault="00F72210" w:rsidP="00F72210">
            <w:pPr>
              <w:spacing w:after="0" w:line="240" w:lineRule="auto"/>
              <w:jc w:val="left"/>
              <w:rPr>
                <w:bCs/>
                <w:sz w:val="18"/>
                <w:szCs w:val="18"/>
              </w:rPr>
            </w:pPr>
            <w:r w:rsidRPr="00BA65D4">
              <w:rPr>
                <w:b/>
                <w:bCs/>
                <w:sz w:val="18"/>
                <w:szCs w:val="18"/>
              </w:rPr>
              <w:t>Question # 5.</w:t>
            </w:r>
            <w:r w:rsidRPr="00BA65D4">
              <w:rPr>
                <w:bCs/>
                <w:sz w:val="18"/>
                <w:szCs w:val="18"/>
              </w:rPr>
              <w:t xml:space="preserve">  Did you see the clinician, or staff member, that you wanted to see today?</w:t>
            </w:r>
          </w:p>
          <w:p w:rsidR="00F72210" w:rsidRPr="00BA65D4" w:rsidRDefault="00F72210" w:rsidP="00F72210">
            <w:pPr>
              <w:spacing w:after="0" w:line="240" w:lineRule="auto"/>
              <w:ind w:left="720"/>
              <w:jc w:val="left"/>
              <w:rPr>
                <w:bCs/>
                <w:sz w:val="18"/>
                <w:szCs w:val="18"/>
              </w:rPr>
            </w:pPr>
            <w:r w:rsidRPr="00BA65D4">
              <w:rPr>
                <w:bCs/>
                <w:sz w:val="18"/>
                <w:szCs w:val="18"/>
              </w:rPr>
              <w:t>Objective: To determine the level of satisfaction with continuity of care provided by the team.</w:t>
            </w:r>
          </w:p>
          <w:p w:rsidR="00F72210" w:rsidRPr="00BA65D4" w:rsidRDefault="00F72210" w:rsidP="00F72210">
            <w:pPr>
              <w:spacing w:after="0" w:line="240" w:lineRule="auto"/>
              <w:ind w:left="720"/>
              <w:jc w:val="left"/>
              <w:rPr>
                <w:bCs/>
                <w:sz w:val="18"/>
                <w:szCs w:val="18"/>
              </w:rPr>
            </w:pPr>
            <w:r w:rsidRPr="00BA65D4">
              <w:rPr>
                <w:bCs/>
                <w:sz w:val="18"/>
                <w:szCs w:val="18"/>
              </w:rPr>
              <w:t xml:space="preserve">Numerator:  </w:t>
            </w:r>
            <w:r>
              <w:rPr>
                <w:bCs/>
                <w:sz w:val="18"/>
                <w:szCs w:val="18"/>
              </w:rPr>
              <w:t>Sum of all responses that were</w:t>
            </w:r>
            <w:r w:rsidRPr="00BA65D4">
              <w:rPr>
                <w:bCs/>
                <w:sz w:val="18"/>
                <w:szCs w:val="18"/>
              </w:rPr>
              <w:t xml:space="preserve"> </w:t>
            </w:r>
            <w:r>
              <w:rPr>
                <w:bCs/>
                <w:sz w:val="18"/>
                <w:szCs w:val="18"/>
              </w:rPr>
              <w:t xml:space="preserve">Yes. </w:t>
            </w:r>
          </w:p>
          <w:p w:rsidR="00F72210" w:rsidRPr="004C365B" w:rsidRDefault="00F72210" w:rsidP="003F14A4">
            <w:pPr>
              <w:spacing w:after="0" w:line="240" w:lineRule="auto"/>
              <w:ind w:left="720"/>
              <w:rPr>
                <w:bCs/>
                <w:sz w:val="18"/>
                <w:szCs w:val="18"/>
              </w:rPr>
            </w:pPr>
            <w:r w:rsidRPr="00BA65D4">
              <w:rPr>
                <w:bCs/>
                <w:sz w:val="18"/>
                <w:szCs w:val="18"/>
              </w:rPr>
              <w:t xml:space="preserve">Denominator:  </w:t>
            </w:r>
            <w:r>
              <w:rPr>
                <w:bCs/>
                <w:sz w:val="18"/>
                <w:szCs w:val="18"/>
              </w:rPr>
              <w:t xml:space="preserve">Sum of all responses (yes + no) for question 5.  </w:t>
            </w:r>
          </w:p>
        </w:tc>
      </w:tr>
    </w:tbl>
    <w:p w:rsidR="004217F8" w:rsidRDefault="004217F8" w:rsidP="00335A21">
      <w:pPr>
        <w:spacing w:after="0"/>
        <w:rPr>
          <w:rFonts w:cs="Arial"/>
          <w:bCs/>
        </w:rPr>
      </w:pPr>
    </w:p>
    <w:p w:rsidR="00F72210" w:rsidRDefault="00F72210" w:rsidP="00335A21">
      <w:pPr>
        <w:spacing w:after="0"/>
        <w:rPr>
          <w:rFonts w:cs="Arial"/>
          <w:bCs/>
        </w:rPr>
      </w:pPr>
    </w:p>
    <w:p w:rsidR="00654C44" w:rsidRPr="001E68FF" w:rsidRDefault="0060558F" w:rsidP="001E68FF">
      <w:pPr>
        <w:pStyle w:val="Heading1"/>
        <w:rPr>
          <w:rFonts w:ascii="Cambria" w:hAnsi="Cambria"/>
          <w:b/>
        </w:rPr>
      </w:pPr>
      <w:bookmarkStart w:id="9" w:name="_Toc278375110"/>
      <w:r w:rsidRPr="001E68FF">
        <w:rPr>
          <w:rFonts w:ascii="Cambria" w:hAnsi="Cambria"/>
          <w:b/>
        </w:rPr>
        <w:t xml:space="preserve">Collaborative </w:t>
      </w:r>
      <w:r w:rsidR="001E68FF" w:rsidRPr="001E68FF">
        <w:rPr>
          <w:rFonts w:ascii="Cambria" w:hAnsi="Cambria"/>
          <w:b/>
        </w:rPr>
        <w:t>M</w:t>
      </w:r>
      <w:r w:rsidR="00D42530" w:rsidRPr="001E68FF">
        <w:rPr>
          <w:rFonts w:ascii="Cambria" w:hAnsi="Cambria"/>
          <w:b/>
        </w:rPr>
        <w:t>e</w:t>
      </w:r>
      <w:r w:rsidR="00E566DE" w:rsidRPr="001E68FF">
        <w:rPr>
          <w:rFonts w:ascii="Cambria" w:hAnsi="Cambria"/>
          <w:b/>
        </w:rPr>
        <w:t>thod</w:t>
      </w:r>
      <w:r w:rsidRPr="001E68FF">
        <w:rPr>
          <w:rFonts w:ascii="Cambria" w:hAnsi="Cambria"/>
          <w:b/>
        </w:rPr>
        <w:t>ologies</w:t>
      </w:r>
      <w:bookmarkEnd w:id="9"/>
      <w:r w:rsidRPr="001E68FF">
        <w:rPr>
          <w:rFonts w:ascii="Cambria" w:hAnsi="Cambria"/>
          <w:b/>
        </w:rPr>
        <w:t xml:space="preserve"> </w:t>
      </w:r>
    </w:p>
    <w:p w:rsidR="00484688" w:rsidRPr="00710E2C" w:rsidRDefault="004217F8" w:rsidP="006B5C50">
      <w:pPr>
        <w:spacing w:before="240" w:after="0"/>
        <w:rPr>
          <w:rFonts w:cs="Arial"/>
          <w:sz w:val="22"/>
          <w:szCs w:val="22"/>
        </w:rPr>
      </w:pPr>
      <w:r>
        <w:rPr>
          <w:rFonts w:cs="Arial"/>
          <w:sz w:val="22"/>
          <w:szCs w:val="22"/>
        </w:rPr>
        <w:t>Over the next 18</w:t>
      </w:r>
      <w:r w:rsidR="00484688" w:rsidRPr="00710E2C">
        <w:rPr>
          <w:rFonts w:cs="Arial"/>
          <w:sz w:val="22"/>
          <w:szCs w:val="22"/>
        </w:rPr>
        <w:t xml:space="preserve"> months, a divers</w:t>
      </w:r>
      <w:r w:rsidR="00102413" w:rsidRPr="00710E2C">
        <w:rPr>
          <w:rFonts w:cs="Arial"/>
          <w:sz w:val="22"/>
          <w:szCs w:val="22"/>
        </w:rPr>
        <w:t>e set</w:t>
      </w:r>
      <w:r w:rsidR="00484688" w:rsidRPr="00710E2C">
        <w:rPr>
          <w:rFonts w:cs="Arial"/>
          <w:sz w:val="22"/>
          <w:szCs w:val="22"/>
        </w:rPr>
        <w:t xml:space="preserve"> of Collaborative teams </w:t>
      </w:r>
      <w:r w:rsidR="00D55A1D" w:rsidRPr="00710E2C">
        <w:rPr>
          <w:rFonts w:cs="Arial"/>
          <w:sz w:val="22"/>
          <w:szCs w:val="22"/>
        </w:rPr>
        <w:t xml:space="preserve">from across the province </w:t>
      </w:r>
      <w:r w:rsidR="00484688" w:rsidRPr="00710E2C">
        <w:rPr>
          <w:rFonts w:cs="Arial"/>
          <w:sz w:val="22"/>
          <w:szCs w:val="22"/>
        </w:rPr>
        <w:t>will work in partnership to improve access to high quality HIV care and to advance the health outcomes of people living with HIV/AIDS in BC.  Participants will learn and implement innovative, evidence-b</w:t>
      </w:r>
      <w:r w:rsidR="002E6154" w:rsidRPr="00710E2C">
        <w:rPr>
          <w:rFonts w:cs="Arial"/>
          <w:sz w:val="22"/>
          <w:szCs w:val="22"/>
        </w:rPr>
        <w:t xml:space="preserve">ased practices to achieve and hold gains in these improvement areas. </w:t>
      </w:r>
    </w:p>
    <w:p w:rsidR="006B5C50" w:rsidRDefault="002E6154" w:rsidP="006B5C50">
      <w:pPr>
        <w:spacing w:before="240"/>
        <w:rPr>
          <w:rFonts w:cs="Arial"/>
          <w:sz w:val="22"/>
          <w:szCs w:val="22"/>
        </w:rPr>
      </w:pPr>
      <w:r w:rsidRPr="00710E2C">
        <w:rPr>
          <w:rFonts w:cs="Arial"/>
          <w:sz w:val="22"/>
          <w:szCs w:val="22"/>
        </w:rPr>
        <w:lastRenderedPageBreak/>
        <w:t>The STOP</w:t>
      </w:r>
      <w:r w:rsidR="00C5211A" w:rsidRPr="00710E2C">
        <w:rPr>
          <w:rFonts w:cs="Arial"/>
          <w:sz w:val="22"/>
          <w:szCs w:val="22"/>
        </w:rPr>
        <w:t xml:space="preserve"> </w:t>
      </w:r>
      <w:r w:rsidR="00B81312" w:rsidRPr="00710E2C">
        <w:rPr>
          <w:rFonts w:cs="Arial"/>
          <w:sz w:val="22"/>
          <w:szCs w:val="22"/>
        </w:rPr>
        <w:t>HIV/AIDS Collaborative</w:t>
      </w:r>
      <w:r w:rsidR="00C64412" w:rsidRPr="00710E2C">
        <w:rPr>
          <w:rFonts w:cs="Arial"/>
          <w:sz w:val="22"/>
          <w:szCs w:val="22"/>
        </w:rPr>
        <w:t xml:space="preserve"> will follow the Breakthrough Series (BTS) Collaborative methodology developed by the Institute f</w:t>
      </w:r>
      <w:r w:rsidR="00A245D0" w:rsidRPr="00710E2C">
        <w:rPr>
          <w:rFonts w:cs="Arial"/>
          <w:sz w:val="22"/>
          <w:szCs w:val="22"/>
        </w:rPr>
        <w:t>or Healthcare Improvement (IHI) (</w:t>
      </w:r>
      <w:r w:rsidR="00C64412" w:rsidRPr="00710E2C">
        <w:rPr>
          <w:rFonts w:cs="Arial"/>
          <w:sz w:val="22"/>
          <w:szCs w:val="22"/>
        </w:rPr>
        <w:t>depicted below</w:t>
      </w:r>
      <w:r w:rsidR="00A245D0" w:rsidRPr="00710E2C">
        <w:rPr>
          <w:rFonts w:cs="Arial"/>
          <w:sz w:val="22"/>
          <w:szCs w:val="22"/>
        </w:rPr>
        <w:t>)</w:t>
      </w:r>
      <w:r w:rsidR="00C64412" w:rsidRPr="00710E2C">
        <w:rPr>
          <w:rFonts w:cs="Arial"/>
          <w:sz w:val="22"/>
          <w:szCs w:val="22"/>
        </w:rPr>
        <w:t xml:space="preserve">.  </w:t>
      </w:r>
      <w:r w:rsidR="00A245D0" w:rsidRPr="00710E2C">
        <w:rPr>
          <w:rFonts w:cs="Arial"/>
          <w:sz w:val="22"/>
          <w:szCs w:val="22"/>
        </w:rPr>
        <w:t xml:space="preserve">This </w:t>
      </w:r>
      <w:r w:rsidR="00D13AC3" w:rsidRPr="00710E2C">
        <w:rPr>
          <w:rFonts w:cs="Arial"/>
          <w:sz w:val="22"/>
          <w:szCs w:val="22"/>
        </w:rPr>
        <w:t>will be</w:t>
      </w:r>
      <w:r w:rsidR="00A245D0" w:rsidRPr="00710E2C">
        <w:rPr>
          <w:rFonts w:cs="Arial"/>
          <w:sz w:val="22"/>
          <w:szCs w:val="22"/>
        </w:rPr>
        <w:t xml:space="preserve"> </w:t>
      </w:r>
      <w:r w:rsidR="00C64412" w:rsidRPr="00710E2C">
        <w:rPr>
          <w:rFonts w:cs="Arial"/>
          <w:sz w:val="22"/>
          <w:szCs w:val="22"/>
        </w:rPr>
        <w:t xml:space="preserve">an organized effort of shared learning by </w:t>
      </w:r>
      <w:r w:rsidR="00A245D0" w:rsidRPr="00710E2C">
        <w:rPr>
          <w:rFonts w:cs="Arial"/>
          <w:sz w:val="22"/>
          <w:szCs w:val="22"/>
        </w:rPr>
        <w:t>a net</w:t>
      </w:r>
      <w:r w:rsidR="004217F8">
        <w:rPr>
          <w:rFonts w:cs="Arial"/>
          <w:sz w:val="22"/>
          <w:szCs w:val="22"/>
        </w:rPr>
        <w:t>work of approximately 30</w:t>
      </w:r>
      <w:r w:rsidR="00A245D0" w:rsidRPr="00710E2C">
        <w:rPr>
          <w:rFonts w:cs="Arial"/>
          <w:sz w:val="22"/>
          <w:szCs w:val="22"/>
        </w:rPr>
        <w:t xml:space="preserve"> teams</w:t>
      </w:r>
      <w:r w:rsidR="004217F8">
        <w:rPr>
          <w:rFonts w:cs="Arial"/>
          <w:sz w:val="22"/>
          <w:szCs w:val="22"/>
        </w:rPr>
        <w:t>,</w:t>
      </w:r>
      <w:r w:rsidR="00A245D0" w:rsidRPr="00710E2C">
        <w:rPr>
          <w:rFonts w:cs="Arial"/>
          <w:sz w:val="22"/>
          <w:szCs w:val="22"/>
        </w:rPr>
        <w:t xml:space="preserve"> from across BC</w:t>
      </w:r>
      <w:r w:rsidR="004217F8">
        <w:rPr>
          <w:rFonts w:cs="Arial"/>
          <w:sz w:val="22"/>
          <w:szCs w:val="22"/>
        </w:rPr>
        <w:t>,</w:t>
      </w:r>
      <w:r w:rsidR="00A245D0" w:rsidRPr="00710E2C">
        <w:rPr>
          <w:rFonts w:cs="Arial"/>
          <w:sz w:val="22"/>
          <w:szCs w:val="22"/>
        </w:rPr>
        <w:t xml:space="preserve"> </w:t>
      </w:r>
      <w:r w:rsidR="00C85509" w:rsidRPr="00710E2C">
        <w:rPr>
          <w:rFonts w:cs="Arial"/>
          <w:sz w:val="22"/>
          <w:szCs w:val="22"/>
        </w:rPr>
        <w:t xml:space="preserve">purposely </w:t>
      </w:r>
      <w:r w:rsidR="00A245D0" w:rsidRPr="00710E2C">
        <w:rPr>
          <w:rFonts w:cs="Arial"/>
          <w:sz w:val="22"/>
          <w:szCs w:val="22"/>
        </w:rPr>
        <w:t>workin</w:t>
      </w:r>
      <w:r w:rsidR="00C85509" w:rsidRPr="00710E2C">
        <w:rPr>
          <w:rFonts w:cs="Arial"/>
          <w:sz w:val="22"/>
          <w:szCs w:val="22"/>
        </w:rPr>
        <w:t>g together over the course of 18</w:t>
      </w:r>
      <w:r w:rsidR="00A245D0" w:rsidRPr="00710E2C">
        <w:rPr>
          <w:rFonts w:cs="Arial"/>
          <w:sz w:val="22"/>
          <w:szCs w:val="22"/>
        </w:rPr>
        <w:t xml:space="preserve"> months.</w:t>
      </w:r>
      <w:r w:rsidR="00C64412" w:rsidRPr="00710E2C">
        <w:rPr>
          <w:rFonts w:cs="Arial"/>
          <w:sz w:val="22"/>
          <w:szCs w:val="22"/>
        </w:rPr>
        <w:t xml:space="preserve"> </w:t>
      </w:r>
      <w:r w:rsidR="00D55A1D" w:rsidRPr="00710E2C">
        <w:rPr>
          <w:rFonts w:cs="Arial"/>
          <w:sz w:val="22"/>
          <w:szCs w:val="22"/>
        </w:rPr>
        <w:t xml:space="preserve">Throughout the Collaborative, it is expected that </w:t>
      </w:r>
      <w:r w:rsidR="00C85509" w:rsidRPr="00710E2C">
        <w:rPr>
          <w:rFonts w:cs="Arial"/>
          <w:sz w:val="22"/>
          <w:szCs w:val="22"/>
        </w:rPr>
        <w:t xml:space="preserve">team participants </w:t>
      </w:r>
      <w:r w:rsidR="00D55A1D" w:rsidRPr="00710E2C">
        <w:rPr>
          <w:rFonts w:cs="Arial"/>
          <w:sz w:val="22"/>
          <w:szCs w:val="22"/>
        </w:rPr>
        <w:t>maintain continual co</w:t>
      </w:r>
      <w:r w:rsidR="00C85509" w:rsidRPr="00710E2C">
        <w:rPr>
          <w:rFonts w:cs="Arial"/>
          <w:sz w:val="22"/>
          <w:szCs w:val="22"/>
        </w:rPr>
        <w:t>ntact with each other and with F</w:t>
      </w:r>
      <w:r w:rsidR="00D55A1D" w:rsidRPr="00710E2C">
        <w:rPr>
          <w:rFonts w:cs="Arial"/>
          <w:sz w:val="22"/>
          <w:szCs w:val="22"/>
        </w:rPr>
        <w:t xml:space="preserve">aculty members through a Virtual Community of Practice which includes monthly </w:t>
      </w:r>
      <w:r w:rsidR="004217F8">
        <w:rPr>
          <w:rFonts w:cs="Arial"/>
          <w:sz w:val="22"/>
          <w:szCs w:val="22"/>
        </w:rPr>
        <w:t>tele</w:t>
      </w:r>
      <w:r w:rsidR="00D55A1D" w:rsidRPr="00710E2C">
        <w:rPr>
          <w:rFonts w:cs="Arial"/>
          <w:sz w:val="22"/>
          <w:szCs w:val="22"/>
        </w:rPr>
        <w:t xml:space="preserve">conference calls, </w:t>
      </w:r>
      <w:r w:rsidR="004217F8">
        <w:rPr>
          <w:rFonts w:cs="Arial"/>
          <w:sz w:val="22"/>
          <w:szCs w:val="22"/>
        </w:rPr>
        <w:t>electronic mailing list messages</w:t>
      </w:r>
      <w:r w:rsidR="00D55A1D" w:rsidRPr="00710E2C">
        <w:rPr>
          <w:rFonts w:cs="Arial"/>
          <w:sz w:val="22"/>
          <w:szCs w:val="22"/>
        </w:rPr>
        <w:t xml:space="preserve">, </w:t>
      </w:r>
      <w:r w:rsidR="004217F8">
        <w:rPr>
          <w:rFonts w:cs="Arial"/>
          <w:sz w:val="22"/>
          <w:szCs w:val="22"/>
        </w:rPr>
        <w:t xml:space="preserve">an interactive discussion forum, </w:t>
      </w:r>
      <w:r w:rsidR="00D55A1D" w:rsidRPr="00710E2C">
        <w:rPr>
          <w:rFonts w:cs="Arial"/>
          <w:sz w:val="22"/>
          <w:szCs w:val="22"/>
        </w:rPr>
        <w:t>emails, webinars, and website access.  This will create a community of learning in which teams collaborate with each other to discuss common issues, share ideas, and spread best</w:t>
      </w:r>
      <w:r w:rsidR="00102413" w:rsidRPr="00710E2C">
        <w:rPr>
          <w:rFonts w:cs="Arial"/>
          <w:sz w:val="22"/>
          <w:szCs w:val="22"/>
        </w:rPr>
        <w:t xml:space="preserve"> </w:t>
      </w:r>
      <w:r w:rsidR="00D55A1D" w:rsidRPr="00710E2C">
        <w:rPr>
          <w:rFonts w:cs="Arial"/>
          <w:sz w:val="22"/>
          <w:szCs w:val="22"/>
        </w:rPr>
        <w:t xml:space="preserve">practices.  </w:t>
      </w:r>
    </w:p>
    <w:p w:rsidR="00D3602D" w:rsidRDefault="00A245D0" w:rsidP="00D3602D">
      <w:pPr>
        <w:spacing w:before="240"/>
        <w:rPr>
          <w:rFonts w:cs="Arial"/>
          <w:sz w:val="22"/>
          <w:szCs w:val="22"/>
        </w:rPr>
      </w:pPr>
      <w:r w:rsidRPr="00710E2C">
        <w:rPr>
          <w:rFonts w:cs="Arial"/>
          <w:sz w:val="22"/>
          <w:szCs w:val="22"/>
        </w:rPr>
        <w:t>The basic struct</w:t>
      </w:r>
      <w:r w:rsidR="00083A69" w:rsidRPr="00710E2C">
        <w:rPr>
          <w:rFonts w:cs="Arial"/>
          <w:sz w:val="22"/>
          <w:szCs w:val="22"/>
        </w:rPr>
        <w:t>ure of t</w:t>
      </w:r>
      <w:r w:rsidR="002D7A8C" w:rsidRPr="00710E2C">
        <w:rPr>
          <w:rFonts w:cs="Arial"/>
          <w:sz w:val="22"/>
          <w:szCs w:val="22"/>
        </w:rPr>
        <w:t>he Collaborative</w:t>
      </w:r>
      <w:r w:rsidR="00083A69" w:rsidRPr="00710E2C">
        <w:rPr>
          <w:rFonts w:cs="Arial"/>
          <w:sz w:val="22"/>
          <w:szCs w:val="22"/>
        </w:rPr>
        <w:t xml:space="preserve"> methodol</w:t>
      </w:r>
      <w:r w:rsidR="00C5211A" w:rsidRPr="00710E2C">
        <w:rPr>
          <w:rFonts w:cs="Arial"/>
          <w:sz w:val="22"/>
          <w:szCs w:val="22"/>
        </w:rPr>
        <w:t xml:space="preserve">ogy has been adapted for the </w:t>
      </w:r>
      <w:r w:rsidR="00C85509" w:rsidRPr="00710E2C">
        <w:rPr>
          <w:rFonts w:cs="Arial"/>
          <w:sz w:val="22"/>
          <w:szCs w:val="22"/>
        </w:rPr>
        <w:t xml:space="preserve">STOP </w:t>
      </w:r>
      <w:r w:rsidR="00083A69" w:rsidRPr="00710E2C">
        <w:rPr>
          <w:rFonts w:cs="Arial"/>
          <w:sz w:val="22"/>
          <w:szCs w:val="22"/>
        </w:rPr>
        <w:t xml:space="preserve">HIV/AIDS </w:t>
      </w:r>
      <w:r w:rsidR="004217F8">
        <w:rPr>
          <w:rFonts w:cs="Arial"/>
          <w:sz w:val="22"/>
          <w:szCs w:val="22"/>
        </w:rPr>
        <w:t xml:space="preserve">Structured Learning </w:t>
      </w:r>
      <w:r w:rsidR="00083A69" w:rsidRPr="00710E2C">
        <w:rPr>
          <w:rFonts w:cs="Arial"/>
          <w:sz w:val="22"/>
          <w:szCs w:val="22"/>
        </w:rPr>
        <w:t>Collaborative to include an in-person Launch where stakeholders and team representatives wil</w:t>
      </w:r>
      <w:r w:rsidR="002D7A8C" w:rsidRPr="00710E2C">
        <w:rPr>
          <w:rFonts w:cs="Arial"/>
          <w:sz w:val="22"/>
          <w:szCs w:val="22"/>
        </w:rPr>
        <w:t xml:space="preserve">l assemble to commence Collaborative </w:t>
      </w:r>
      <w:r w:rsidR="00102413" w:rsidRPr="00710E2C">
        <w:rPr>
          <w:rFonts w:cs="Arial"/>
          <w:sz w:val="22"/>
          <w:szCs w:val="22"/>
        </w:rPr>
        <w:t xml:space="preserve">preparatory </w:t>
      </w:r>
      <w:r w:rsidR="002D7A8C" w:rsidRPr="00710E2C">
        <w:rPr>
          <w:rFonts w:cs="Arial"/>
          <w:sz w:val="22"/>
          <w:szCs w:val="22"/>
        </w:rPr>
        <w:t>work (i.e., de</w:t>
      </w:r>
      <w:r w:rsidR="00C85509" w:rsidRPr="00710E2C">
        <w:rPr>
          <w:rFonts w:cs="Arial"/>
          <w:sz w:val="22"/>
          <w:szCs w:val="22"/>
        </w:rPr>
        <w:t>fining team membership, crafting</w:t>
      </w:r>
      <w:r w:rsidR="002D7A8C" w:rsidRPr="00710E2C">
        <w:rPr>
          <w:rFonts w:cs="Arial"/>
          <w:sz w:val="22"/>
          <w:szCs w:val="22"/>
        </w:rPr>
        <w:t xml:space="preserve"> improvement </w:t>
      </w:r>
      <w:r w:rsidR="00C85509" w:rsidRPr="00710E2C">
        <w:rPr>
          <w:rFonts w:cs="Arial"/>
          <w:sz w:val="22"/>
          <w:szCs w:val="22"/>
        </w:rPr>
        <w:t>aims</w:t>
      </w:r>
      <w:r w:rsidR="002D7A8C" w:rsidRPr="00710E2C">
        <w:rPr>
          <w:rFonts w:cs="Arial"/>
          <w:sz w:val="22"/>
          <w:szCs w:val="22"/>
        </w:rPr>
        <w:t>,</w:t>
      </w:r>
      <w:r w:rsidR="00C85509" w:rsidRPr="00710E2C">
        <w:rPr>
          <w:rFonts w:cs="Arial"/>
          <w:sz w:val="22"/>
          <w:szCs w:val="22"/>
        </w:rPr>
        <w:t xml:space="preserve"> </w:t>
      </w:r>
      <w:r w:rsidR="004217F8">
        <w:rPr>
          <w:rFonts w:cs="Arial"/>
          <w:sz w:val="22"/>
          <w:szCs w:val="22"/>
        </w:rPr>
        <w:t xml:space="preserve">collecting baseline measures, </w:t>
      </w:r>
      <w:r w:rsidR="00C85509" w:rsidRPr="00710E2C">
        <w:rPr>
          <w:rFonts w:cs="Arial"/>
          <w:sz w:val="22"/>
          <w:szCs w:val="22"/>
        </w:rPr>
        <w:t>creating storyboards</w:t>
      </w:r>
      <w:r w:rsidR="004217F8">
        <w:rPr>
          <w:rFonts w:cs="Arial"/>
          <w:sz w:val="22"/>
          <w:szCs w:val="22"/>
        </w:rPr>
        <w:t>,</w:t>
      </w:r>
      <w:r w:rsidR="002D7A8C" w:rsidRPr="00710E2C">
        <w:rPr>
          <w:rFonts w:cs="Arial"/>
          <w:sz w:val="22"/>
          <w:szCs w:val="22"/>
        </w:rPr>
        <w:t xml:space="preserve"> etc.).  Subsequently, experts will share approaches to system change and ideas for change at the first in-person “Learning Session” (LS). Each LS will be followed by</w:t>
      </w:r>
      <w:r w:rsidR="00D13AC3" w:rsidRPr="00710E2C">
        <w:rPr>
          <w:rFonts w:cs="Arial"/>
          <w:sz w:val="22"/>
          <w:szCs w:val="22"/>
        </w:rPr>
        <w:t xml:space="preserve"> “Action Period</w:t>
      </w:r>
      <w:r w:rsidR="002D7A8C" w:rsidRPr="00710E2C">
        <w:rPr>
          <w:rFonts w:cs="Arial"/>
          <w:sz w:val="22"/>
          <w:szCs w:val="22"/>
        </w:rPr>
        <w:t>s</w:t>
      </w:r>
      <w:r w:rsidR="00D13AC3" w:rsidRPr="00710E2C">
        <w:rPr>
          <w:rFonts w:cs="Arial"/>
          <w:sz w:val="22"/>
          <w:szCs w:val="22"/>
        </w:rPr>
        <w:t>”</w:t>
      </w:r>
      <w:r w:rsidR="004217F8">
        <w:rPr>
          <w:rFonts w:cs="Arial"/>
          <w:sz w:val="22"/>
          <w:szCs w:val="22"/>
        </w:rPr>
        <w:t>(AP)</w:t>
      </w:r>
      <w:r w:rsidR="00D13AC3" w:rsidRPr="00710E2C">
        <w:rPr>
          <w:rFonts w:cs="Arial"/>
          <w:sz w:val="22"/>
          <w:szCs w:val="22"/>
        </w:rPr>
        <w:t xml:space="preserve"> where teams </w:t>
      </w:r>
      <w:r w:rsidR="002D7A8C" w:rsidRPr="00710E2C">
        <w:rPr>
          <w:rFonts w:cs="Arial"/>
          <w:sz w:val="22"/>
          <w:szCs w:val="22"/>
        </w:rPr>
        <w:t xml:space="preserve">are supported in </w:t>
      </w:r>
      <w:r w:rsidR="00D13AC3" w:rsidRPr="00710E2C">
        <w:rPr>
          <w:rFonts w:cs="Arial"/>
          <w:sz w:val="22"/>
          <w:szCs w:val="22"/>
        </w:rPr>
        <w:t>actively test</w:t>
      </w:r>
      <w:r w:rsidR="002D7A8C" w:rsidRPr="00710E2C">
        <w:rPr>
          <w:rFonts w:cs="Arial"/>
          <w:sz w:val="22"/>
          <w:szCs w:val="22"/>
        </w:rPr>
        <w:t>ing</w:t>
      </w:r>
      <w:r w:rsidR="00D13AC3" w:rsidRPr="00710E2C">
        <w:rPr>
          <w:rFonts w:cs="Arial"/>
          <w:sz w:val="22"/>
          <w:szCs w:val="22"/>
        </w:rPr>
        <w:t xml:space="preserve"> and </w:t>
      </w:r>
      <w:r w:rsidR="00C85509" w:rsidRPr="00710E2C">
        <w:rPr>
          <w:rFonts w:cs="Arial"/>
          <w:sz w:val="22"/>
          <w:szCs w:val="22"/>
        </w:rPr>
        <w:t xml:space="preserve">in </w:t>
      </w:r>
      <w:r w:rsidR="00D13AC3" w:rsidRPr="00710E2C">
        <w:rPr>
          <w:rFonts w:cs="Arial"/>
          <w:sz w:val="22"/>
          <w:szCs w:val="22"/>
        </w:rPr>
        <w:t>implement</w:t>
      </w:r>
      <w:r w:rsidR="00C5211A" w:rsidRPr="00710E2C">
        <w:rPr>
          <w:rFonts w:cs="Arial"/>
          <w:sz w:val="22"/>
          <w:szCs w:val="22"/>
        </w:rPr>
        <w:t>ing</w:t>
      </w:r>
      <w:r w:rsidR="00D13AC3" w:rsidRPr="00710E2C">
        <w:rPr>
          <w:rFonts w:cs="Arial"/>
          <w:sz w:val="22"/>
          <w:szCs w:val="22"/>
        </w:rPr>
        <w:t xml:space="preserve"> changes in care processe</w:t>
      </w:r>
      <w:r w:rsidR="00D855AD" w:rsidRPr="00710E2C">
        <w:rPr>
          <w:rFonts w:cs="Arial"/>
          <w:sz w:val="22"/>
          <w:szCs w:val="22"/>
        </w:rPr>
        <w:t xml:space="preserve">s </w:t>
      </w:r>
      <w:r w:rsidR="00C5211A" w:rsidRPr="00710E2C">
        <w:rPr>
          <w:rFonts w:cs="Arial"/>
          <w:sz w:val="22"/>
          <w:szCs w:val="22"/>
        </w:rPr>
        <w:t>using the Model for I</w:t>
      </w:r>
      <w:r w:rsidR="00D55A1D" w:rsidRPr="00710E2C">
        <w:rPr>
          <w:rFonts w:cs="Arial"/>
          <w:sz w:val="22"/>
          <w:szCs w:val="22"/>
        </w:rPr>
        <w:t>mprovement (described below).</w:t>
      </w:r>
    </w:p>
    <w:p w:rsidR="004217F8" w:rsidRDefault="00D55A1D" w:rsidP="00D3602D">
      <w:pPr>
        <w:pStyle w:val="FootnoteText"/>
        <w:rPr>
          <w:rFonts w:ascii="Arial" w:hAnsi="Arial" w:cs="Arial"/>
          <w:noProof/>
          <w:sz w:val="22"/>
          <w:szCs w:val="22"/>
          <w:lang w:bidi="ar-SA"/>
        </w:rPr>
      </w:pPr>
      <w:r w:rsidRPr="00710E2C">
        <w:rPr>
          <w:rFonts w:cs="Arial"/>
          <w:sz w:val="22"/>
          <w:szCs w:val="22"/>
        </w:rPr>
        <w:t xml:space="preserve"> </w:t>
      </w:r>
    </w:p>
    <w:p w:rsidR="004217F8" w:rsidRDefault="006A7F01" w:rsidP="00D3602D">
      <w:pPr>
        <w:pStyle w:val="FootnoteText"/>
        <w:rPr>
          <w:rFonts w:ascii="Arial" w:hAnsi="Arial" w:cs="Arial"/>
          <w:noProof/>
          <w:sz w:val="22"/>
          <w:szCs w:val="22"/>
          <w:lang w:bidi="ar-SA"/>
        </w:rPr>
      </w:pPr>
      <w:r>
        <w:rPr>
          <w:rFonts w:ascii="Arial" w:hAnsi="Arial" w:cs="Arial"/>
          <w:noProof/>
          <w:sz w:val="22"/>
          <w:szCs w:val="22"/>
          <w:lang w:bidi="ar-SA"/>
        </w:rPr>
        <w:drawing>
          <wp:inline distT="0" distB="0" distL="0" distR="0">
            <wp:extent cx="5943600" cy="2867025"/>
            <wp:effectExtent l="0" t="0" r="0" b="0"/>
            <wp:docPr id="7"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76140" cy="4286280"/>
                      <a:chOff x="267860" y="500042"/>
                      <a:chExt cx="8876140" cy="4286280"/>
                    </a:xfrm>
                  </a:grpSpPr>
                  <a:grpSp>
                    <a:nvGrpSpPr>
                      <a:cNvPr id="89" name="Group 88"/>
                      <a:cNvGrpSpPr/>
                    </a:nvGrpSpPr>
                    <a:grpSpPr>
                      <a:xfrm>
                        <a:off x="267860" y="500042"/>
                        <a:ext cx="8876140" cy="4286280"/>
                        <a:chOff x="267860" y="500042"/>
                        <a:chExt cx="8876140" cy="4286280"/>
                      </a:xfrm>
                    </a:grpSpPr>
                    <a:sp>
                      <a:nvSpPr>
                        <a:cNvPr id="8" name="TextBox 7"/>
                        <a:cNvSpPr txBox="1"/>
                      </a:nvSpPr>
                      <a:spPr>
                        <a:xfrm>
                          <a:off x="2214546" y="1142984"/>
                          <a:ext cx="1357322"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200" b="1" dirty="0" smtClean="0"/>
                              <a:t>Participants</a:t>
                            </a:r>
                            <a:endParaRPr lang="en-US" sz="1200" b="1" dirty="0"/>
                          </a:p>
                        </a:txBody>
                        <a:useSpRect/>
                      </a:txSp>
                    </a:sp>
                    <a:sp>
                      <a:nvSpPr>
                        <a:cNvPr id="160" name="Oval 159"/>
                        <a:cNvSpPr/>
                      </a:nvSpPr>
                      <a:spPr>
                        <a:xfrm>
                          <a:off x="3214678" y="1785926"/>
                          <a:ext cx="714380" cy="71438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7" name="Rectangle 86"/>
                        <a:cNvSpPr/>
                      </a:nvSpPr>
                      <a:spPr>
                        <a:xfrm>
                          <a:off x="2571736" y="1500174"/>
                          <a:ext cx="6572264" cy="2714644"/>
                        </a:xfrm>
                        <a:prstGeom prst="rect">
                          <a:avLst/>
                        </a:prstGeom>
                        <a:solidFill>
                          <a:schemeClr val="accent1">
                            <a:lumMod val="20000"/>
                            <a:lumOff val="80000"/>
                          </a:schemeClr>
                        </a:solidFill>
                        <a:ln>
                          <a:solidFill>
                            <a:schemeClr val="accent1">
                              <a:lumMod val="20000"/>
                              <a:lumOff val="8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6" name="Group 67"/>
                        <a:cNvGrpSpPr/>
                      </a:nvGrpSpPr>
                      <a:grpSpPr>
                        <a:xfrm>
                          <a:off x="4614866" y="1714488"/>
                          <a:ext cx="714380" cy="785818"/>
                          <a:chOff x="3428992" y="4214818"/>
                          <a:chExt cx="885828" cy="857256"/>
                        </a:xfrm>
                      </a:grpSpPr>
                      <a:sp>
                        <a:nvSpPr>
                          <a:cNvPr id="69" name="TextBox 68"/>
                          <a:cNvSpPr txBox="1"/>
                        </a:nvSpPr>
                        <a:spPr>
                          <a:xfrm>
                            <a:off x="3714744" y="4214818"/>
                            <a:ext cx="31432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400" b="1" dirty="0" smtClean="0"/>
                                <a:t>P</a:t>
                              </a:r>
                              <a:endParaRPr lang="en-US" sz="1400" b="1" dirty="0"/>
                            </a:p>
                          </a:txBody>
                          <a:useSpRect/>
                        </a:txSp>
                      </a:sp>
                      <a:sp>
                        <a:nvSpPr>
                          <a:cNvPr id="70" name="TextBox 69"/>
                          <a:cNvSpPr txBox="1"/>
                        </a:nvSpPr>
                        <a:spPr>
                          <a:xfrm>
                            <a:off x="3714744" y="4764297"/>
                            <a:ext cx="31432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400" b="1" dirty="0" smtClean="0"/>
                                <a:t>S</a:t>
                              </a:r>
                              <a:endParaRPr lang="en-US" sz="1400" b="1" dirty="0"/>
                            </a:p>
                          </a:txBody>
                          <a:useSpRect/>
                        </a:txSp>
                      </a:sp>
                      <a:sp>
                        <a:nvSpPr>
                          <a:cNvPr id="71" name="TextBox 70"/>
                          <a:cNvSpPr txBox="1"/>
                        </a:nvSpPr>
                        <a:spPr>
                          <a:xfrm>
                            <a:off x="3428992" y="4478545"/>
                            <a:ext cx="31432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400" b="1" dirty="0" smtClean="0"/>
                                <a:t>A</a:t>
                              </a:r>
                              <a:endParaRPr lang="en-US" sz="1400" b="1" dirty="0"/>
                            </a:p>
                          </a:txBody>
                          <a:useSpRect/>
                        </a:txSp>
                      </a:sp>
                      <a:sp>
                        <a:nvSpPr>
                          <a:cNvPr id="72" name="TextBox 71"/>
                          <a:cNvSpPr txBox="1"/>
                        </a:nvSpPr>
                        <a:spPr>
                          <a:xfrm>
                            <a:off x="4000496" y="4478545"/>
                            <a:ext cx="31432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400" b="1" dirty="0" smtClean="0"/>
                                <a:t>D</a:t>
                              </a:r>
                              <a:endParaRPr lang="en-US" sz="1400" b="1" dirty="0"/>
                            </a:p>
                          </a:txBody>
                          <a:useSpRect/>
                        </a:txSp>
                      </a:sp>
                      <a:cxnSp>
                        <a:nvCxnSpPr>
                          <a:cNvPr id="73" name="Straight Arrow Connector 72"/>
                          <a:cNvCxnSpPr>
                            <a:stCxn id="69" idx="3"/>
                            <a:endCxn id="72" idx="0"/>
                          </a:cNvCxnSpPr>
                        </a:nvCxnSpPr>
                        <a:spPr>
                          <a:xfrm>
                            <a:off x="4029068" y="4368707"/>
                            <a:ext cx="128590" cy="109838"/>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74" name="Straight Arrow Connector 73"/>
                          <a:cNvCxnSpPr>
                            <a:stCxn id="72" idx="2"/>
                            <a:endCxn id="70" idx="3"/>
                          </a:cNvCxnSpPr>
                        </a:nvCxnSpPr>
                        <a:spPr>
                          <a:xfrm rot="5400000">
                            <a:off x="4027431" y="4787959"/>
                            <a:ext cx="131864" cy="128590"/>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75" name="Straight Arrow Connector 74"/>
                          <a:cNvCxnSpPr>
                            <a:stCxn id="70" idx="1"/>
                            <a:endCxn id="71" idx="2"/>
                          </a:cNvCxnSpPr>
                        </a:nvCxnSpPr>
                        <a:spPr>
                          <a:xfrm rot="10800000">
                            <a:off x="3586154" y="4786322"/>
                            <a:ext cx="128590" cy="131864"/>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76" name="Straight Arrow Connector 75"/>
                          <a:cNvCxnSpPr>
                            <a:stCxn id="71" idx="0"/>
                            <a:endCxn id="69" idx="1"/>
                          </a:cNvCxnSpPr>
                        </a:nvCxnSpPr>
                        <a:spPr>
                          <a:xfrm rot="5400000" flipH="1" flipV="1">
                            <a:off x="3595530" y="4359331"/>
                            <a:ext cx="109838" cy="128590"/>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grpSp>
                    <a:grpSp>
                      <a:nvGrpSpPr>
                        <a:cNvPr id="7" name="Group 76"/>
                        <a:cNvGrpSpPr/>
                      </a:nvGrpSpPr>
                      <a:grpSpPr>
                        <a:xfrm>
                          <a:off x="5900750" y="1714488"/>
                          <a:ext cx="714380" cy="785818"/>
                          <a:chOff x="3428992" y="4214818"/>
                          <a:chExt cx="885828" cy="857256"/>
                        </a:xfrm>
                      </a:grpSpPr>
                      <a:sp>
                        <a:nvSpPr>
                          <a:cNvPr id="78" name="TextBox 77"/>
                          <a:cNvSpPr txBox="1"/>
                        </a:nvSpPr>
                        <a:spPr>
                          <a:xfrm>
                            <a:off x="3714744" y="4214818"/>
                            <a:ext cx="31432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400" b="1" dirty="0" smtClean="0"/>
                                <a:t>P</a:t>
                              </a:r>
                              <a:endParaRPr lang="en-US" sz="1400" b="1" dirty="0"/>
                            </a:p>
                          </a:txBody>
                          <a:useSpRect/>
                        </a:txSp>
                      </a:sp>
                      <a:sp>
                        <a:nvSpPr>
                          <a:cNvPr id="79" name="TextBox 78"/>
                          <a:cNvSpPr txBox="1"/>
                        </a:nvSpPr>
                        <a:spPr>
                          <a:xfrm>
                            <a:off x="3714744" y="4764297"/>
                            <a:ext cx="31432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400" b="1" dirty="0" smtClean="0"/>
                                <a:t>S</a:t>
                              </a:r>
                              <a:endParaRPr lang="en-US" sz="1400" b="1" dirty="0"/>
                            </a:p>
                          </a:txBody>
                          <a:useSpRect/>
                        </a:txSp>
                      </a:sp>
                      <a:sp>
                        <a:nvSpPr>
                          <a:cNvPr id="80" name="TextBox 79"/>
                          <a:cNvSpPr txBox="1"/>
                        </a:nvSpPr>
                        <a:spPr>
                          <a:xfrm>
                            <a:off x="3428992" y="4478545"/>
                            <a:ext cx="31432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400" b="1" dirty="0" smtClean="0"/>
                                <a:t>A</a:t>
                              </a:r>
                              <a:endParaRPr lang="en-US" sz="1400" b="1" dirty="0"/>
                            </a:p>
                          </a:txBody>
                          <a:useSpRect/>
                        </a:txSp>
                      </a:sp>
                      <a:sp>
                        <a:nvSpPr>
                          <a:cNvPr id="81" name="TextBox 80"/>
                          <a:cNvSpPr txBox="1"/>
                        </a:nvSpPr>
                        <a:spPr>
                          <a:xfrm>
                            <a:off x="4000496" y="4478545"/>
                            <a:ext cx="31432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400" b="1" dirty="0" smtClean="0"/>
                                <a:t>D</a:t>
                              </a:r>
                              <a:endParaRPr lang="en-US" sz="1400" b="1" dirty="0"/>
                            </a:p>
                          </a:txBody>
                          <a:useSpRect/>
                        </a:txSp>
                      </a:sp>
                      <a:cxnSp>
                        <a:nvCxnSpPr>
                          <a:cNvPr id="82" name="Straight Arrow Connector 81"/>
                          <a:cNvCxnSpPr>
                            <a:stCxn id="78" idx="3"/>
                            <a:endCxn id="81" idx="0"/>
                          </a:cNvCxnSpPr>
                        </a:nvCxnSpPr>
                        <a:spPr>
                          <a:xfrm>
                            <a:off x="4029068" y="4368707"/>
                            <a:ext cx="128590" cy="109838"/>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83" name="Straight Arrow Connector 82"/>
                          <a:cNvCxnSpPr>
                            <a:stCxn id="81" idx="2"/>
                            <a:endCxn id="79" idx="3"/>
                          </a:cNvCxnSpPr>
                        </a:nvCxnSpPr>
                        <a:spPr>
                          <a:xfrm rot="5400000">
                            <a:off x="4027431" y="4787959"/>
                            <a:ext cx="131864" cy="128590"/>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84" name="Straight Arrow Connector 83"/>
                          <a:cNvCxnSpPr>
                            <a:stCxn id="79" idx="1"/>
                            <a:endCxn id="80" idx="2"/>
                          </a:cNvCxnSpPr>
                        </a:nvCxnSpPr>
                        <a:spPr>
                          <a:xfrm rot="10800000">
                            <a:off x="3586154" y="4786322"/>
                            <a:ext cx="128590" cy="131864"/>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85" name="Straight Arrow Connector 84"/>
                          <a:cNvCxnSpPr>
                            <a:stCxn id="80" idx="0"/>
                            <a:endCxn id="78" idx="1"/>
                          </a:cNvCxnSpPr>
                        </a:nvCxnSpPr>
                        <a:spPr>
                          <a:xfrm rot="5400000" flipH="1" flipV="1">
                            <a:off x="3595530" y="4359331"/>
                            <a:ext cx="109838" cy="128590"/>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grpSp>
                    <a:grpSp>
                      <a:nvGrpSpPr>
                        <a:cNvPr id="9" name="Group 124"/>
                        <a:cNvGrpSpPr/>
                      </a:nvGrpSpPr>
                      <a:grpSpPr>
                        <a:xfrm>
                          <a:off x="7286644" y="1714488"/>
                          <a:ext cx="714380" cy="785818"/>
                          <a:chOff x="3428992" y="4214818"/>
                          <a:chExt cx="885828" cy="857256"/>
                        </a:xfrm>
                      </a:grpSpPr>
                      <a:sp>
                        <a:nvSpPr>
                          <a:cNvPr id="126" name="TextBox 125"/>
                          <a:cNvSpPr txBox="1"/>
                        </a:nvSpPr>
                        <a:spPr>
                          <a:xfrm>
                            <a:off x="3714744" y="4214818"/>
                            <a:ext cx="31432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400" b="1" dirty="0" smtClean="0"/>
                                <a:t>P</a:t>
                              </a:r>
                              <a:endParaRPr lang="en-US" sz="1400" b="1" dirty="0"/>
                            </a:p>
                          </a:txBody>
                          <a:useSpRect/>
                        </a:txSp>
                      </a:sp>
                      <a:sp>
                        <a:nvSpPr>
                          <a:cNvPr id="127" name="TextBox 126"/>
                          <a:cNvSpPr txBox="1"/>
                        </a:nvSpPr>
                        <a:spPr>
                          <a:xfrm>
                            <a:off x="3714744" y="4764297"/>
                            <a:ext cx="31432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400" b="1" dirty="0" smtClean="0"/>
                                <a:t>S</a:t>
                              </a:r>
                              <a:endParaRPr lang="en-US" sz="1400" b="1" dirty="0"/>
                            </a:p>
                          </a:txBody>
                          <a:useSpRect/>
                        </a:txSp>
                      </a:sp>
                      <a:sp>
                        <a:nvSpPr>
                          <a:cNvPr id="128" name="TextBox 127"/>
                          <a:cNvSpPr txBox="1"/>
                        </a:nvSpPr>
                        <a:spPr>
                          <a:xfrm>
                            <a:off x="3428992" y="4478545"/>
                            <a:ext cx="31432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400" b="1" dirty="0" smtClean="0"/>
                                <a:t>A</a:t>
                              </a:r>
                              <a:endParaRPr lang="en-US" sz="1400" b="1" dirty="0"/>
                            </a:p>
                          </a:txBody>
                          <a:useSpRect/>
                        </a:txSp>
                      </a:sp>
                      <a:sp>
                        <a:nvSpPr>
                          <a:cNvPr id="129" name="TextBox 128"/>
                          <a:cNvSpPr txBox="1"/>
                        </a:nvSpPr>
                        <a:spPr>
                          <a:xfrm>
                            <a:off x="4000496" y="4478545"/>
                            <a:ext cx="31432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400" b="1" dirty="0" smtClean="0"/>
                                <a:t>D</a:t>
                              </a:r>
                              <a:endParaRPr lang="en-US" sz="1400" b="1" dirty="0"/>
                            </a:p>
                          </a:txBody>
                          <a:useSpRect/>
                        </a:txSp>
                      </a:sp>
                      <a:cxnSp>
                        <a:nvCxnSpPr>
                          <a:cNvPr id="130" name="Straight Arrow Connector 129"/>
                          <a:cNvCxnSpPr>
                            <a:stCxn id="126" idx="3"/>
                            <a:endCxn id="129" idx="0"/>
                          </a:cNvCxnSpPr>
                        </a:nvCxnSpPr>
                        <a:spPr>
                          <a:xfrm>
                            <a:off x="4029068" y="4368707"/>
                            <a:ext cx="128590" cy="109838"/>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131" name="Straight Arrow Connector 130"/>
                          <a:cNvCxnSpPr>
                            <a:stCxn id="129" idx="2"/>
                            <a:endCxn id="127" idx="3"/>
                          </a:cNvCxnSpPr>
                        </a:nvCxnSpPr>
                        <a:spPr>
                          <a:xfrm rot="5400000">
                            <a:off x="4027431" y="4787959"/>
                            <a:ext cx="131864" cy="128590"/>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132" name="Straight Arrow Connector 131"/>
                          <a:cNvCxnSpPr>
                            <a:stCxn id="127" idx="1"/>
                            <a:endCxn id="128" idx="2"/>
                          </a:cNvCxnSpPr>
                        </a:nvCxnSpPr>
                        <a:spPr>
                          <a:xfrm rot="10800000">
                            <a:off x="3586154" y="4786322"/>
                            <a:ext cx="128590" cy="131864"/>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133" name="Straight Arrow Connector 132"/>
                          <a:cNvCxnSpPr>
                            <a:stCxn id="128" idx="0"/>
                            <a:endCxn id="126" idx="1"/>
                          </a:cNvCxnSpPr>
                        </a:nvCxnSpPr>
                        <a:spPr>
                          <a:xfrm rot="5400000" flipH="1" flipV="1">
                            <a:off x="3595530" y="4359331"/>
                            <a:ext cx="109838" cy="128590"/>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grpSp>
                    <a:sp>
                      <a:nvSpPr>
                        <a:cNvPr id="14" name="TextBox 13"/>
                        <a:cNvSpPr txBox="1"/>
                      </a:nvSpPr>
                      <a:spPr>
                        <a:xfrm>
                          <a:off x="8001056" y="2181517"/>
                          <a:ext cx="1000100" cy="461665"/>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CA" sz="1200" b="1" dirty="0" smtClean="0"/>
                              <a:t>Closing </a:t>
                            </a:r>
                            <a:r>
                              <a:rPr lang="en-CA" sz="1200" b="1" dirty="0" smtClean="0"/>
                              <a:t>Congress</a:t>
                            </a:r>
                            <a:endParaRPr lang="en-US" sz="1200" b="1" dirty="0"/>
                          </a:p>
                        </a:txBody>
                        <a:useSpRect/>
                      </a:txSp>
                      <a:style>
                        <a:lnRef idx="2">
                          <a:schemeClr val="dk1"/>
                        </a:lnRef>
                        <a:fillRef idx="1">
                          <a:schemeClr val="lt1"/>
                        </a:fillRef>
                        <a:effectRef idx="0">
                          <a:schemeClr val="dk1"/>
                        </a:effectRef>
                        <a:fontRef idx="minor">
                          <a:schemeClr val="dk1"/>
                        </a:fontRef>
                      </a:style>
                    </a:sp>
                    <a:grpSp>
                      <a:nvGrpSpPr>
                        <a:cNvPr id="10" name="Group 47"/>
                        <a:cNvGrpSpPr/>
                      </a:nvGrpSpPr>
                      <a:grpSpPr>
                        <a:xfrm>
                          <a:off x="2643174" y="2519012"/>
                          <a:ext cx="4643470" cy="281376"/>
                          <a:chOff x="1714480" y="2000240"/>
                          <a:chExt cx="4643470" cy="281376"/>
                        </a:xfrm>
                      </a:grpSpPr>
                      <a:grpSp>
                        <a:nvGrpSpPr>
                          <a:cNvPr id="38" name="Group 45"/>
                          <a:cNvGrpSpPr/>
                        </a:nvGrpSpPr>
                        <a:grpSpPr>
                          <a:xfrm>
                            <a:off x="1714480" y="2004617"/>
                            <a:ext cx="1928826" cy="276999"/>
                            <a:chOff x="1714480" y="2004617"/>
                            <a:chExt cx="1928826" cy="276999"/>
                          </a:xfrm>
                        </a:grpSpPr>
                        <a:sp>
                          <a:nvSpPr>
                            <a:cNvPr id="21" name="TextBox 4"/>
                            <a:cNvSpPr txBox="1"/>
                          </a:nvSpPr>
                          <a:spPr>
                            <a:xfrm>
                              <a:off x="1714480" y="2004617"/>
                              <a:ext cx="642942" cy="276999"/>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CA" sz="1200" b="1" dirty="0" smtClean="0"/>
                                  <a:t>Launch</a:t>
                                </a:r>
                                <a:endParaRPr lang="en-US" sz="1200" b="1" dirty="0"/>
                              </a:p>
                            </a:txBody>
                            <a:useSpRect/>
                          </a:txSp>
                          <a:style>
                            <a:lnRef idx="2">
                              <a:schemeClr val="dk1"/>
                            </a:lnRef>
                            <a:fillRef idx="1">
                              <a:schemeClr val="lt1"/>
                            </a:fillRef>
                            <a:effectRef idx="0">
                              <a:schemeClr val="dk1"/>
                            </a:effectRef>
                            <a:fontRef idx="minor">
                              <a:schemeClr val="dk1"/>
                            </a:fontRef>
                          </a:style>
                        </a:sp>
                        <a:sp>
                          <a:nvSpPr>
                            <a:cNvPr id="39" name="TextBox 38"/>
                            <a:cNvSpPr txBox="1"/>
                          </a:nvSpPr>
                          <a:spPr>
                            <a:xfrm>
                              <a:off x="3000364" y="2004617"/>
                              <a:ext cx="642942" cy="276999"/>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CA" sz="1200" b="1" dirty="0" smtClean="0"/>
                                  <a:t>LS1</a:t>
                                </a:r>
                                <a:endParaRPr lang="en-US" sz="1200" b="1" dirty="0"/>
                              </a:p>
                            </a:txBody>
                            <a:useSpRect/>
                          </a:txSp>
                          <a:style>
                            <a:lnRef idx="2">
                              <a:schemeClr val="dk1"/>
                            </a:lnRef>
                            <a:fillRef idx="1">
                              <a:schemeClr val="lt1"/>
                            </a:fillRef>
                            <a:effectRef idx="0">
                              <a:schemeClr val="dk1"/>
                            </a:effectRef>
                            <a:fontRef idx="minor">
                              <a:schemeClr val="dk1"/>
                            </a:fontRef>
                          </a:style>
                        </a:sp>
                        <a:cxnSp>
                          <a:nvCxnSpPr>
                            <a:cNvPr id="43" name="Straight Arrow Connector 42"/>
                            <a:cNvCxnSpPr/>
                          </a:nvCxnSpPr>
                          <a:spPr>
                            <a:xfrm>
                              <a:off x="2464579" y="2142322"/>
                              <a:ext cx="428628" cy="1588"/>
                            </a:xfrm>
                            <a:prstGeom prst="straightConnector1">
                              <a:avLst/>
                            </a:prstGeom>
                            <a:ln w="15875">
                              <a:tailEnd type="arrow"/>
                            </a:ln>
                          </a:spPr>
                          <a:style>
                            <a:lnRef idx="1">
                              <a:schemeClr val="dk1"/>
                            </a:lnRef>
                            <a:fillRef idx="0">
                              <a:schemeClr val="dk1"/>
                            </a:fillRef>
                            <a:effectRef idx="0">
                              <a:schemeClr val="dk1"/>
                            </a:effectRef>
                            <a:fontRef idx="minor">
                              <a:schemeClr val="tx1"/>
                            </a:fontRef>
                          </a:style>
                        </a:cxnSp>
                      </a:grpSp>
                      <a:cxnSp>
                        <a:nvCxnSpPr>
                          <a:cNvPr id="44" name="Straight Arrow Connector 43"/>
                          <a:cNvCxnSpPr/>
                        </a:nvCxnSpPr>
                        <a:spPr>
                          <a:xfrm>
                            <a:off x="3786182" y="2137945"/>
                            <a:ext cx="428628" cy="1588"/>
                          </a:xfrm>
                          <a:prstGeom prst="straightConnector1">
                            <a:avLst/>
                          </a:prstGeom>
                          <a:ln w="15875">
                            <a:tailEnd type="arrow"/>
                          </a:ln>
                        </a:spPr>
                        <a:style>
                          <a:lnRef idx="1">
                            <a:schemeClr val="dk1"/>
                          </a:lnRef>
                          <a:fillRef idx="0">
                            <a:schemeClr val="dk1"/>
                          </a:fillRef>
                          <a:effectRef idx="0">
                            <a:schemeClr val="dk1"/>
                          </a:effectRef>
                          <a:fontRef idx="minor">
                            <a:schemeClr val="tx1"/>
                          </a:fontRef>
                        </a:style>
                      </a:cxnSp>
                      <a:grpSp>
                        <a:nvGrpSpPr>
                          <a:cNvPr id="40" name="Group 46"/>
                          <a:cNvGrpSpPr/>
                        </a:nvGrpSpPr>
                        <a:grpSpPr>
                          <a:xfrm>
                            <a:off x="4357686" y="2000240"/>
                            <a:ext cx="2000264" cy="276999"/>
                            <a:chOff x="4357686" y="2000240"/>
                            <a:chExt cx="2000264" cy="276999"/>
                          </a:xfrm>
                        </a:grpSpPr>
                        <a:sp>
                          <a:nvSpPr>
                            <a:cNvPr id="20" name="TextBox 39"/>
                            <a:cNvSpPr txBox="1"/>
                          </a:nvSpPr>
                          <a:spPr>
                            <a:xfrm>
                              <a:off x="4357686" y="2000240"/>
                              <a:ext cx="642942" cy="276999"/>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CA" sz="1200" b="1" dirty="0" smtClean="0"/>
                                  <a:t>LS2</a:t>
                                </a:r>
                                <a:endParaRPr lang="en-US" sz="1200" b="1" dirty="0"/>
                              </a:p>
                            </a:txBody>
                            <a:useSpRect/>
                          </a:txSp>
                          <a:style>
                            <a:lnRef idx="2">
                              <a:schemeClr val="dk1"/>
                            </a:lnRef>
                            <a:fillRef idx="1">
                              <a:schemeClr val="lt1"/>
                            </a:fillRef>
                            <a:effectRef idx="0">
                              <a:schemeClr val="dk1"/>
                            </a:effectRef>
                            <a:fontRef idx="minor">
                              <a:schemeClr val="dk1"/>
                            </a:fontRef>
                          </a:style>
                        </a:sp>
                        <a:sp>
                          <a:nvSpPr>
                            <a:cNvPr id="41" name="TextBox 40"/>
                            <a:cNvSpPr txBox="1"/>
                          </a:nvSpPr>
                          <a:spPr>
                            <a:xfrm>
                              <a:off x="5715008" y="2000240"/>
                              <a:ext cx="642942" cy="276999"/>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CA" sz="1200" b="1" dirty="0" smtClean="0"/>
                                  <a:t>LS3</a:t>
                                </a:r>
                                <a:endParaRPr lang="en-US" sz="1200" b="1" dirty="0"/>
                              </a:p>
                            </a:txBody>
                            <a:useSpRect/>
                          </a:txSp>
                          <a:style>
                            <a:lnRef idx="2">
                              <a:schemeClr val="dk1"/>
                            </a:lnRef>
                            <a:fillRef idx="1">
                              <a:schemeClr val="lt1"/>
                            </a:fillRef>
                            <a:effectRef idx="0">
                              <a:schemeClr val="dk1"/>
                            </a:effectRef>
                            <a:fontRef idx="minor">
                              <a:schemeClr val="dk1"/>
                            </a:fontRef>
                          </a:style>
                        </a:sp>
                        <a:cxnSp>
                          <a:nvCxnSpPr>
                            <a:cNvPr id="45" name="Straight Arrow Connector 44"/>
                            <a:cNvCxnSpPr/>
                          </a:nvCxnSpPr>
                          <a:spPr>
                            <a:xfrm>
                              <a:off x="5143504" y="2137945"/>
                              <a:ext cx="428628" cy="1588"/>
                            </a:xfrm>
                            <a:prstGeom prst="straightConnector1">
                              <a:avLst/>
                            </a:prstGeom>
                            <a:ln w="15875">
                              <a:tailEnd type="arrow"/>
                            </a:ln>
                          </a:spPr>
                          <a:style>
                            <a:lnRef idx="1">
                              <a:schemeClr val="dk1"/>
                            </a:lnRef>
                            <a:fillRef idx="0">
                              <a:schemeClr val="dk1"/>
                            </a:fillRef>
                            <a:effectRef idx="0">
                              <a:schemeClr val="dk1"/>
                            </a:effectRef>
                            <a:fontRef idx="minor">
                              <a:schemeClr val="tx1"/>
                            </a:fontRef>
                          </a:style>
                        </a:cxnSp>
                      </a:grpSp>
                    </a:grpSp>
                    <a:cxnSp>
                      <a:nvCxnSpPr>
                        <a:cNvPr id="134" name="Straight Arrow Connector 133"/>
                        <a:cNvCxnSpPr/>
                      </a:nvCxnSpPr>
                      <a:spPr>
                        <a:xfrm>
                          <a:off x="7429520" y="2658906"/>
                          <a:ext cx="428628" cy="1588"/>
                        </a:xfrm>
                        <a:prstGeom prst="straightConnector1">
                          <a:avLst/>
                        </a:prstGeom>
                        <a:ln w="15875">
                          <a:tailEnd type="arrow"/>
                        </a:ln>
                      </a:spPr>
                      <a:style>
                        <a:lnRef idx="1">
                          <a:schemeClr val="dk1"/>
                        </a:lnRef>
                        <a:fillRef idx="0">
                          <a:schemeClr val="dk1"/>
                        </a:fillRef>
                        <a:effectRef idx="0">
                          <a:schemeClr val="dk1"/>
                        </a:effectRef>
                        <a:fontRef idx="minor">
                          <a:schemeClr val="tx1"/>
                        </a:fontRef>
                      </a:style>
                    </a:cxnSp>
                    <a:grpSp>
                      <a:nvGrpSpPr>
                        <a:cNvPr id="12" name="Group 139"/>
                        <a:cNvGrpSpPr/>
                      </a:nvGrpSpPr>
                      <a:grpSpPr>
                        <a:xfrm>
                          <a:off x="3357554" y="2714620"/>
                          <a:ext cx="4572032" cy="276999"/>
                          <a:chOff x="2857488" y="2901968"/>
                          <a:chExt cx="4572032" cy="276999"/>
                        </a:xfrm>
                      </a:grpSpPr>
                      <a:sp>
                        <a:nvSpPr>
                          <a:cNvPr id="135" name="TextBox 134"/>
                          <a:cNvSpPr txBox="1"/>
                        </a:nvSpPr>
                        <a:spPr>
                          <a:xfrm>
                            <a:off x="2857488" y="2901968"/>
                            <a:ext cx="571504"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CA" sz="1200" b="1" dirty="0" smtClean="0"/>
                                <a:t>Prep</a:t>
                              </a:r>
                              <a:endParaRPr lang="en-US" sz="1200" b="1" dirty="0"/>
                            </a:p>
                          </a:txBody>
                          <a:useSpRect/>
                        </a:txSp>
                      </a:sp>
                      <a:sp>
                        <a:nvSpPr>
                          <a:cNvPr id="136" name="TextBox 135"/>
                          <a:cNvSpPr txBox="1"/>
                        </a:nvSpPr>
                        <a:spPr>
                          <a:xfrm>
                            <a:off x="4190997" y="2901968"/>
                            <a:ext cx="571504"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CA" sz="1200" b="1" dirty="0" smtClean="0"/>
                                <a:t>AP2</a:t>
                              </a:r>
                              <a:endParaRPr lang="en-US" sz="1200" b="1" dirty="0"/>
                            </a:p>
                          </a:txBody>
                          <a:useSpRect/>
                        </a:txSp>
                      </a:sp>
                      <a:sp>
                        <a:nvSpPr>
                          <a:cNvPr id="137" name="TextBox 136"/>
                          <a:cNvSpPr txBox="1"/>
                        </a:nvSpPr>
                        <a:spPr>
                          <a:xfrm>
                            <a:off x="5524506" y="2901968"/>
                            <a:ext cx="571504"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CA" sz="1200" b="1" dirty="0" smtClean="0"/>
                                <a:t>AP3</a:t>
                              </a:r>
                              <a:endParaRPr lang="en-US" sz="1200" b="1" dirty="0"/>
                            </a:p>
                          </a:txBody>
                          <a:useSpRect/>
                        </a:txSp>
                      </a:sp>
                      <a:sp>
                        <a:nvSpPr>
                          <a:cNvPr id="138" name="TextBox 137"/>
                          <a:cNvSpPr txBox="1"/>
                        </a:nvSpPr>
                        <a:spPr>
                          <a:xfrm>
                            <a:off x="6858016" y="2901968"/>
                            <a:ext cx="571504"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CA" sz="1200" b="1" dirty="0" smtClean="0"/>
                                <a:t>AP4</a:t>
                              </a:r>
                              <a:endParaRPr lang="en-US" sz="1200" b="1" dirty="0"/>
                            </a:p>
                          </a:txBody>
                          <a:useSpRect/>
                        </a:txSp>
                      </a:sp>
                    </a:grpSp>
                    <a:grpSp>
                      <a:nvGrpSpPr>
                        <a:cNvPr id="13" name="Group 87"/>
                        <a:cNvGrpSpPr/>
                      </a:nvGrpSpPr>
                      <a:grpSpPr>
                        <a:xfrm>
                          <a:off x="2786050" y="3214686"/>
                          <a:ext cx="6072230" cy="928694"/>
                          <a:chOff x="2786050" y="3071810"/>
                          <a:chExt cx="6072230" cy="928694"/>
                        </a:xfrm>
                      </a:grpSpPr>
                      <a:sp>
                        <a:nvSpPr>
                          <a:cNvPr id="141" name="Rectangle 140"/>
                          <a:cNvSpPr/>
                        </a:nvSpPr>
                        <a:spPr>
                          <a:xfrm>
                            <a:off x="2786050" y="3071810"/>
                            <a:ext cx="6000792" cy="928694"/>
                          </a:xfrm>
                          <a:prstGeom prst="rect">
                            <a:avLst/>
                          </a:prstGeom>
                          <a:solidFill>
                            <a:schemeClr val="accent1">
                              <a:lumMod val="20000"/>
                              <a:lumOff val="80000"/>
                            </a:schemeClr>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TextBox 9"/>
                          <a:cNvSpPr txBox="1"/>
                        </a:nvSpPr>
                        <a:spPr>
                          <a:xfrm>
                            <a:off x="3000364" y="3429000"/>
                            <a:ext cx="2071702"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200" dirty="0" smtClean="0"/>
                                <a:t>Monthly </a:t>
                              </a:r>
                              <a:r>
                                <a:rPr lang="en-CA" sz="1200" dirty="0" smtClean="0"/>
                                <a:t>Teleconference </a:t>
                              </a:r>
                              <a:r>
                                <a:rPr lang="en-CA" sz="1200" dirty="0" smtClean="0"/>
                                <a:t>Calls </a:t>
                              </a:r>
                              <a:endParaRPr lang="en-US" sz="1200" dirty="0"/>
                            </a:p>
                          </a:txBody>
                          <a:useSpRect/>
                        </a:txSp>
                      </a:sp>
                      <a:sp>
                        <a:nvSpPr>
                          <a:cNvPr id="15" name="TextBox 14"/>
                          <a:cNvSpPr txBox="1"/>
                        </a:nvSpPr>
                        <a:spPr>
                          <a:xfrm>
                            <a:off x="4857752" y="3429000"/>
                            <a:ext cx="1857388"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200" dirty="0" smtClean="0"/>
                                <a:t>Website</a:t>
                              </a:r>
                              <a:endParaRPr lang="en-US" sz="1200" dirty="0"/>
                            </a:p>
                          </a:txBody>
                          <a:useSpRect/>
                        </a:txSp>
                      </a:sp>
                      <a:sp>
                        <a:nvSpPr>
                          <a:cNvPr id="3" name="TextBox 15"/>
                          <a:cNvSpPr txBox="1"/>
                        </a:nvSpPr>
                        <a:spPr>
                          <a:xfrm>
                            <a:off x="6858016" y="3714752"/>
                            <a:ext cx="1857388"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200" dirty="0" smtClean="0"/>
                                <a:t>Webinars</a:t>
                              </a:r>
                              <a:endParaRPr lang="en-US" sz="1200" dirty="0"/>
                            </a:p>
                          </a:txBody>
                          <a:useSpRect/>
                        </a:txSp>
                      </a:sp>
                      <a:sp>
                        <a:nvSpPr>
                          <a:cNvPr id="17" name="TextBox 16"/>
                          <a:cNvSpPr txBox="1"/>
                        </a:nvSpPr>
                        <a:spPr>
                          <a:xfrm>
                            <a:off x="6572264" y="3429000"/>
                            <a:ext cx="2286016"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200" dirty="0" smtClean="0"/>
                                <a:t>Electronic Mailing list Messages</a:t>
                              </a:r>
                              <a:endParaRPr lang="en-US" sz="1200" dirty="0"/>
                            </a:p>
                          </a:txBody>
                          <a:useSpRect/>
                        </a:txSp>
                      </a:sp>
                      <a:sp>
                        <a:nvSpPr>
                          <a:cNvPr id="18" name="TextBox 17"/>
                          <a:cNvSpPr txBox="1"/>
                        </a:nvSpPr>
                        <a:spPr>
                          <a:xfrm>
                            <a:off x="5572132" y="3723505"/>
                            <a:ext cx="1857388"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200" dirty="0" smtClean="0"/>
                                <a:t>Faculty</a:t>
                              </a:r>
                              <a:endParaRPr lang="en-US" sz="1200" dirty="0"/>
                            </a:p>
                          </a:txBody>
                          <a:useSpRect/>
                        </a:txSp>
                      </a:sp>
                      <a:sp>
                        <a:nvSpPr>
                          <a:cNvPr id="19" name="TextBox 18"/>
                          <a:cNvSpPr txBox="1"/>
                        </a:nvSpPr>
                        <a:spPr>
                          <a:xfrm>
                            <a:off x="3071802" y="3723505"/>
                            <a:ext cx="1857388"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200" dirty="0" smtClean="0"/>
                                <a:t>Discussion Forum</a:t>
                              </a:r>
                              <a:endParaRPr lang="en-US" sz="1200" dirty="0"/>
                            </a:p>
                          </a:txBody>
                          <a:useSpRect/>
                        </a:txSp>
                      </a:sp>
                      <a:sp>
                        <a:nvSpPr>
                          <a:cNvPr id="142" name="TextBox 141"/>
                          <a:cNvSpPr txBox="1"/>
                        </a:nvSpPr>
                        <a:spPr>
                          <a:xfrm>
                            <a:off x="4429124" y="3723505"/>
                            <a:ext cx="1857388"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200" dirty="0" smtClean="0"/>
                                <a:t>Site Visits</a:t>
                              </a:r>
                              <a:endParaRPr lang="en-US" sz="1200" dirty="0"/>
                            </a:p>
                          </a:txBody>
                          <a:useSpRect/>
                        </a:txSp>
                      </a:sp>
                      <a:sp>
                        <a:nvSpPr>
                          <a:cNvPr id="5" name="TextBox 8"/>
                          <a:cNvSpPr txBox="1"/>
                        </a:nvSpPr>
                        <a:spPr>
                          <a:xfrm>
                            <a:off x="4071934" y="3071810"/>
                            <a:ext cx="3357586"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200" b="1" dirty="0" smtClean="0"/>
                                <a:t>Action Period Supports </a:t>
                              </a:r>
                              <a:endParaRPr lang="en-US" sz="1200" b="1" dirty="0"/>
                            </a:p>
                          </a:txBody>
                          <a:useSpRect/>
                        </a:txSp>
                      </a:sp>
                    </a:grpSp>
                    <a:cxnSp>
                      <a:nvCxnSpPr>
                        <a:cNvPr id="24" name="Straight Arrow Connector 23"/>
                        <a:cNvCxnSpPr/>
                      </a:nvCxnSpPr>
                      <a:spPr>
                        <a:xfrm rot="5400000">
                          <a:off x="2501092" y="1856570"/>
                          <a:ext cx="857256"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148" name="Straight Arrow Connector 147"/>
                        <a:cNvCxnSpPr/>
                      </a:nvCxnSpPr>
                      <a:spPr>
                        <a:xfrm>
                          <a:off x="1428728" y="2643182"/>
                          <a:ext cx="1143008"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grpSp>
                      <a:nvGrpSpPr>
                        <a:cNvPr id="16" name="Group 156"/>
                        <a:cNvGrpSpPr/>
                      </a:nvGrpSpPr>
                      <a:grpSpPr>
                        <a:xfrm>
                          <a:off x="267860" y="500042"/>
                          <a:ext cx="1214446" cy="1857388"/>
                          <a:chOff x="250001" y="428604"/>
                          <a:chExt cx="1214446" cy="1857388"/>
                        </a:xfrm>
                      </a:grpSpPr>
                      <a:sp>
                        <a:nvSpPr>
                          <a:cNvPr id="4" name="TextBox 3"/>
                          <a:cNvSpPr txBox="1"/>
                        </a:nvSpPr>
                        <a:spPr>
                          <a:xfrm>
                            <a:off x="250001" y="1142984"/>
                            <a:ext cx="1214446"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200" b="1" dirty="0" smtClean="0"/>
                                <a:t>Leadership Committee</a:t>
                              </a:r>
                              <a:endParaRPr lang="en-US" sz="1200" b="1" dirty="0"/>
                            </a:p>
                          </a:txBody>
                          <a:useSpRect/>
                        </a:txSp>
                      </a:sp>
                      <a:cxnSp>
                        <a:nvCxnSpPr>
                          <a:cNvPr id="144" name="Straight Arrow Connector 143"/>
                          <a:cNvCxnSpPr/>
                        </a:nvCxnSpPr>
                        <a:spPr>
                          <a:xfrm rot="5400000">
                            <a:off x="535753" y="1963727"/>
                            <a:ext cx="642942"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sp>
                        <a:nvSpPr>
                          <a:cNvPr id="150" name="TextBox 149"/>
                          <a:cNvSpPr txBox="1"/>
                        </a:nvSpPr>
                        <a:spPr>
                          <a:xfrm>
                            <a:off x="250001" y="428604"/>
                            <a:ext cx="1214446"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200" b="1" dirty="0" smtClean="0"/>
                                <a:t>Select Topic</a:t>
                              </a:r>
                              <a:endParaRPr lang="en-US" sz="1200" b="1" dirty="0"/>
                            </a:p>
                          </a:txBody>
                          <a:useSpRect/>
                        </a:txSp>
                      </a:sp>
                      <a:cxnSp>
                        <a:nvCxnSpPr>
                          <a:cNvPr id="151" name="Straight Arrow Connector 150"/>
                          <a:cNvCxnSpPr/>
                        </a:nvCxnSpPr>
                        <a:spPr>
                          <a:xfrm rot="5400000">
                            <a:off x="607191" y="892157"/>
                            <a:ext cx="500066"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grpSp>
                    <a:sp>
                      <a:nvSpPr>
                        <a:cNvPr id="154" name="TextBox 153"/>
                        <a:cNvSpPr txBox="1"/>
                      </a:nvSpPr>
                      <a:spPr>
                        <a:xfrm>
                          <a:off x="267860" y="2428868"/>
                          <a:ext cx="1214446"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200" b="1" dirty="0" smtClean="0"/>
                              <a:t>Expert Committee</a:t>
                            </a:r>
                            <a:endParaRPr lang="en-US" sz="1200" b="1" dirty="0"/>
                          </a:p>
                        </a:txBody>
                        <a:useSpRect/>
                      </a:txSp>
                    </a:sp>
                    <a:sp>
                      <a:nvSpPr>
                        <a:cNvPr id="11" name="TextBox 10"/>
                        <a:cNvSpPr txBox="1"/>
                      </a:nvSpPr>
                      <a:spPr>
                        <a:xfrm>
                          <a:off x="1357290" y="2071678"/>
                          <a:ext cx="1214446" cy="60016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CA" sz="1100" dirty="0" smtClean="0"/>
                              <a:t>Create change package, charter, etc.</a:t>
                            </a:r>
                            <a:endParaRPr lang="en-US" sz="1100" dirty="0"/>
                          </a:p>
                        </a:txBody>
                        <a:useSpRect/>
                      </a:txSp>
                    </a:sp>
                    <a:sp>
                      <a:nvSpPr>
                        <a:cNvPr id="158" name="Right Arrow 157"/>
                        <a:cNvSpPr/>
                      </a:nvSpPr>
                      <a:spPr>
                        <a:xfrm>
                          <a:off x="2571736" y="4286256"/>
                          <a:ext cx="6572264" cy="500066"/>
                        </a:xfrm>
                        <a:prstGeom prst="rightArrow">
                          <a:avLst/>
                        </a:prstGeom>
                        <a:solidFill>
                          <a:schemeClr val="accent1">
                            <a:lumMod val="20000"/>
                            <a:lumOff val="80000"/>
                          </a:schemeClr>
                        </a:solidFill>
                        <a:ln>
                          <a:solidFill>
                            <a:schemeClr val="accent1">
                              <a:lumMod val="20000"/>
                              <a:lumOff val="8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CA" sz="1200" b="1" dirty="0" smtClean="0">
                                <a:solidFill>
                                  <a:sysClr val="windowText" lastClr="000000"/>
                                </a:solidFill>
                              </a:rPr>
                              <a:t>18 </a:t>
                            </a:r>
                            <a:r>
                              <a:rPr lang="en-CA" sz="1200" b="1" dirty="0" smtClean="0">
                                <a:solidFill>
                                  <a:sysClr val="windowText" lastClr="000000"/>
                                </a:solidFill>
                              </a:rPr>
                              <a:t>Months</a:t>
                            </a:r>
                            <a:endParaRPr lang="en-US" sz="1200" b="1"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TextBox 85"/>
                        <a:cNvSpPr txBox="1"/>
                      </a:nvSpPr>
                      <a:spPr>
                        <a:xfrm>
                          <a:off x="8001056" y="2681583"/>
                          <a:ext cx="1000100" cy="461665"/>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CA" sz="1200" b="1" dirty="0" smtClean="0"/>
                              <a:t>Holding </a:t>
                            </a:r>
                          </a:p>
                          <a:p>
                            <a:pPr algn="ctr"/>
                            <a:r>
                              <a:rPr lang="en-CA" sz="1200" b="1" dirty="0" smtClean="0"/>
                              <a:t>Gains</a:t>
                            </a:r>
                            <a:endParaRPr lang="en-US" sz="1200" b="1" dirty="0"/>
                          </a:p>
                        </a:txBody>
                        <a:useSpRect/>
                      </a:txSp>
                      <a:style>
                        <a:lnRef idx="2">
                          <a:schemeClr val="dk1"/>
                        </a:lnRef>
                        <a:fillRef idx="1">
                          <a:schemeClr val="lt1"/>
                        </a:fillRef>
                        <a:effectRef idx="0">
                          <a:schemeClr val="dk1"/>
                        </a:effectRef>
                        <a:fontRef idx="minor">
                          <a:schemeClr val="dk1"/>
                        </a:fontRef>
                      </a:style>
                    </a:sp>
                  </a:grpSp>
                </lc:lockedCanvas>
              </a:graphicData>
            </a:graphic>
          </wp:inline>
        </w:drawing>
      </w:r>
    </w:p>
    <w:p w:rsidR="00D3602D" w:rsidRPr="006B5C50" w:rsidRDefault="00D55A1D" w:rsidP="00D3602D">
      <w:pPr>
        <w:pStyle w:val="FootnoteText"/>
        <w:rPr>
          <w:lang w:val="en-CA"/>
        </w:rPr>
      </w:pPr>
      <w:r w:rsidRPr="00710E2C">
        <w:rPr>
          <w:rFonts w:cs="Arial"/>
          <w:sz w:val="22"/>
          <w:szCs w:val="22"/>
        </w:rPr>
        <w:t xml:space="preserve"> </w:t>
      </w:r>
      <w:r w:rsidR="00D3602D" w:rsidRPr="00710E2C">
        <w:rPr>
          <w:rFonts w:cs="Arial"/>
          <w:b/>
        </w:rPr>
        <w:t xml:space="preserve">STOP HIV/AIDS </w:t>
      </w:r>
      <w:r w:rsidR="007F5862">
        <w:rPr>
          <w:rFonts w:cs="Arial"/>
          <w:b/>
        </w:rPr>
        <w:t xml:space="preserve">Structured Learning </w:t>
      </w:r>
      <w:r w:rsidR="00D3602D" w:rsidRPr="00710E2C">
        <w:rPr>
          <w:rFonts w:cs="Arial"/>
          <w:b/>
        </w:rPr>
        <w:t xml:space="preserve">Collaborative structure adapted from: </w:t>
      </w:r>
      <w:proofErr w:type="gramStart"/>
      <w:r w:rsidR="00D3602D" w:rsidRPr="00710E2C">
        <w:rPr>
          <w:rFonts w:cs="Arial"/>
          <w:b/>
        </w:rPr>
        <w:t>The</w:t>
      </w:r>
      <w:proofErr w:type="gramEnd"/>
      <w:r w:rsidR="00D3602D" w:rsidRPr="00710E2C">
        <w:rPr>
          <w:rFonts w:cs="Arial"/>
          <w:b/>
        </w:rPr>
        <w:t xml:space="preserve"> Breakthrough Series: IHI’s Collaborative Model for Achieving Breakthrough Improvement, IHI Innovation Series White Paper.  Boston: Institute for Healthcare Improvement; 2003</w:t>
      </w:r>
    </w:p>
    <w:p w:rsidR="004217F8" w:rsidRDefault="004217F8" w:rsidP="00F44C8A">
      <w:pPr>
        <w:autoSpaceDE w:val="0"/>
        <w:autoSpaceDN w:val="0"/>
        <w:adjustRightInd w:val="0"/>
        <w:rPr>
          <w:rFonts w:cs="Arial"/>
          <w:sz w:val="22"/>
          <w:szCs w:val="22"/>
        </w:rPr>
      </w:pPr>
    </w:p>
    <w:p w:rsidR="00F44C8A" w:rsidRPr="00710E2C" w:rsidRDefault="006A7F01" w:rsidP="00F44C8A">
      <w:pPr>
        <w:autoSpaceDE w:val="0"/>
        <w:autoSpaceDN w:val="0"/>
        <w:adjustRightInd w:val="0"/>
        <w:rPr>
          <w:rFonts w:cs="Arial"/>
          <w:sz w:val="22"/>
          <w:szCs w:val="22"/>
        </w:rPr>
      </w:pPr>
      <w:r>
        <w:rPr>
          <w:rFonts w:cs="Arial"/>
          <w:noProof/>
          <w:lang w:bidi="ar-SA"/>
        </w:rPr>
        <w:lastRenderedPageBreak/>
        <w:drawing>
          <wp:anchor distT="0" distB="0" distL="114300" distR="114300" simplePos="0" relativeHeight="251657216" behindDoc="0" locked="0" layoutInCell="1" allowOverlap="1">
            <wp:simplePos x="0" y="0"/>
            <wp:positionH relativeFrom="column">
              <wp:posOffset>2623820</wp:posOffset>
            </wp:positionH>
            <wp:positionV relativeFrom="paragraph">
              <wp:posOffset>6350</wp:posOffset>
            </wp:positionV>
            <wp:extent cx="4042410" cy="3093720"/>
            <wp:effectExtent l="19050" t="0" r="0" b="0"/>
            <wp:wrapSquare wrapText="bothSides"/>
            <wp:docPr id="4" name="Picture 58"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lide1"/>
                    <pic:cNvPicPr>
                      <a:picLocks noChangeAspect="1" noChangeArrowheads="1"/>
                    </pic:cNvPicPr>
                  </pic:nvPicPr>
                  <pic:blipFill>
                    <a:blip r:embed="rId10"/>
                    <a:srcRect/>
                    <a:stretch>
                      <a:fillRect/>
                    </a:stretch>
                  </pic:blipFill>
                  <pic:spPr bwMode="auto">
                    <a:xfrm>
                      <a:off x="0" y="0"/>
                      <a:ext cx="4042410" cy="3093720"/>
                    </a:xfrm>
                    <a:prstGeom prst="rect">
                      <a:avLst/>
                    </a:prstGeom>
                    <a:noFill/>
                    <a:ln w="9525">
                      <a:noFill/>
                      <a:miter lim="800000"/>
                      <a:headEnd/>
                      <a:tailEnd/>
                    </a:ln>
                  </pic:spPr>
                </pic:pic>
              </a:graphicData>
            </a:graphic>
          </wp:anchor>
        </w:drawing>
      </w:r>
      <w:r w:rsidR="00F44C8A" w:rsidRPr="00710E2C">
        <w:rPr>
          <w:rFonts w:cs="Arial"/>
          <w:sz w:val="22"/>
          <w:szCs w:val="22"/>
        </w:rPr>
        <w:t xml:space="preserve">Each Collaborative team will create an improvement </w:t>
      </w:r>
      <w:r w:rsidR="00102413" w:rsidRPr="00710E2C">
        <w:rPr>
          <w:rFonts w:cs="Arial"/>
          <w:sz w:val="22"/>
          <w:szCs w:val="22"/>
        </w:rPr>
        <w:t xml:space="preserve">aim </w:t>
      </w:r>
      <w:r w:rsidR="00F44C8A" w:rsidRPr="00710E2C">
        <w:rPr>
          <w:rFonts w:cs="Arial"/>
          <w:sz w:val="22"/>
          <w:szCs w:val="22"/>
        </w:rPr>
        <w:t>guided by the Model for Improvement</w:t>
      </w:r>
      <w:r w:rsidR="00D55A1D" w:rsidRPr="00710E2C">
        <w:rPr>
          <w:rFonts w:cs="Arial"/>
          <w:sz w:val="22"/>
          <w:szCs w:val="22"/>
        </w:rPr>
        <w:t xml:space="preserve"> (the “Model”)</w:t>
      </w:r>
      <w:r w:rsidR="00F44C8A" w:rsidRPr="00710E2C">
        <w:rPr>
          <w:rFonts w:cs="Arial"/>
          <w:sz w:val="22"/>
          <w:szCs w:val="22"/>
        </w:rPr>
        <w:t>.  Teams will define answers to the three key questions w</w:t>
      </w:r>
      <w:r w:rsidR="00D55A1D" w:rsidRPr="00710E2C">
        <w:rPr>
          <w:rFonts w:cs="Arial"/>
          <w:sz w:val="22"/>
          <w:szCs w:val="22"/>
        </w:rPr>
        <w:t>ithin the M</w:t>
      </w:r>
      <w:r w:rsidR="00F215B5" w:rsidRPr="00710E2C">
        <w:rPr>
          <w:rFonts w:cs="Arial"/>
          <w:sz w:val="22"/>
          <w:szCs w:val="22"/>
        </w:rPr>
        <w:t xml:space="preserve">odel.  Specifically, these are: </w:t>
      </w:r>
    </w:p>
    <w:p w:rsidR="00F44C8A" w:rsidRPr="00710E2C" w:rsidRDefault="00F44C8A" w:rsidP="00462643">
      <w:pPr>
        <w:pStyle w:val="ListParagraph"/>
        <w:numPr>
          <w:ilvl w:val="0"/>
          <w:numId w:val="3"/>
        </w:numPr>
        <w:autoSpaceDE w:val="0"/>
        <w:autoSpaceDN w:val="0"/>
        <w:adjustRightInd w:val="0"/>
        <w:rPr>
          <w:rFonts w:cs="Arial"/>
          <w:sz w:val="22"/>
          <w:szCs w:val="22"/>
        </w:rPr>
      </w:pPr>
      <w:r w:rsidRPr="00710E2C">
        <w:rPr>
          <w:rFonts w:cs="Arial"/>
          <w:b/>
          <w:i/>
          <w:iCs/>
          <w:sz w:val="22"/>
          <w:szCs w:val="22"/>
        </w:rPr>
        <w:t>What are we trying to accomplish?</w:t>
      </w:r>
      <w:r w:rsidRPr="00710E2C">
        <w:rPr>
          <w:rFonts w:cs="Arial"/>
          <w:i/>
          <w:iCs/>
          <w:sz w:val="22"/>
          <w:szCs w:val="22"/>
        </w:rPr>
        <w:t xml:space="preserve"> </w:t>
      </w:r>
      <w:r w:rsidRPr="00710E2C">
        <w:rPr>
          <w:rFonts w:cs="Arial"/>
          <w:sz w:val="22"/>
          <w:szCs w:val="22"/>
        </w:rPr>
        <w:t>(Aim) Here, participants determine which specific outcomes they are trying to change through their work.</w:t>
      </w:r>
    </w:p>
    <w:p w:rsidR="00F44C8A" w:rsidRPr="00710E2C" w:rsidRDefault="00F44C8A" w:rsidP="00462643">
      <w:pPr>
        <w:pStyle w:val="ListParagraph"/>
        <w:numPr>
          <w:ilvl w:val="0"/>
          <w:numId w:val="3"/>
        </w:numPr>
        <w:autoSpaceDE w:val="0"/>
        <w:autoSpaceDN w:val="0"/>
        <w:adjustRightInd w:val="0"/>
        <w:rPr>
          <w:rFonts w:cs="Arial"/>
          <w:sz w:val="22"/>
          <w:szCs w:val="22"/>
        </w:rPr>
      </w:pPr>
      <w:r w:rsidRPr="00710E2C">
        <w:rPr>
          <w:rFonts w:cs="Arial"/>
          <w:b/>
          <w:i/>
          <w:iCs/>
          <w:sz w:val="22"/>
          <w:szCs w:val="22"/>
        </w:rPr>
        <w:t xml:space="preserve">How will we know that a change is an improvement? </w:t>
      </w:r>
      <w:r w:rsidRPr="00710E2C">
        <w:rPr>
          <w:rFonts w:cs="Arial"/>
          <w:i/>
          <w:iCs/>
          <w:sz w:val="22"/>
          <w:szCs w:val="22"/>
        </w:rPr>
        <w:t xml:space="preserve">(Measures) </w:t>
      </w:r>
      <w:r w:rsidR="00C85509" w:rsidRPr="00710E2C">
        <w:rPr>
          <w:rFonts w:cs="Arial"/>
          <w:sz w:val="22"/>
          <w:szCs w:val="22"/>
        </w:rPr>
        <w:t>Here, team members employ</w:t>
      </w:r>
      <w:r w:rsidRPr="00710E2C">
        <w:rPr>
          <w:rFonts w:cs="Arial"/>
          <w:sz w:val="22"/>
          <w:szCs w:val="22"/>
        </w:rPr>
        <w:t xml:space="preserve"> appropriate measures to track their success.</w:t>
      </w:r>
    </w:p>
    <w:p w:rsidR="00F44C8A" w:rsidRDefault="00A50988" w:rsidP="00462643">
      <w:pPr>
        <w:pStyle w:val="ListParagraph"/>
        <w:numPr>
          <w:ilvl w:val="0"/>
          <w:numId w:val="3"/>
        </w:numPr>
        <w:autoSpaceDE w:val="0"/>
        <w:autoSpaceDN w:val="0"/>
        <w:adjustRightInd w:val="0"/>
        <w:rPr>
          <w:rFonts w:cs="Arial"/>
          <w:sz w:val="22"/>
          <w:szCs w:val="22"/>
        </w:rPr>
      </w:pPr>
      <w:r w:rsidRPr="00A50988">
        <w:rPr>
          <w:noProof/>
        </w:rPr>
        <w:pict>
          <v:shapetype id="_x0000_t202" coordsize="21600,21600" o:spt="202" path="m,l,21600r21600,l21600,xe">
            <v:stroke joinstyle="miter"/>
            <v:path gradientshapeok="t" o:connecttype="rect"/>
          </v:shapetype>
          <v:shape id="_x0000_s1026" type="#_x0000_t202" style="position:absolute;left:0;text-align:left;margin-left:230.4pt;margin-top:38.25pt;width:248.25pt;height:46.6pt;z-index:251658240" stroked="f">
            <v:textbox style="mso-next-textbox:#_x0000_s1026;mso-fit-shape-to-text:t" inset="0,0,0,0">
              <w:txbxContent>
                <w:p w:rsidR="008971DB" w:rsidRPr="00710E2C" w:rsidRDefault="008971DB" w:rsidP="002F0FF8">
                  <w:pPr>
                    <w:spacing w:line="240" w:lineRule="auto"/>
                    <w:rPr>
                      <w:rFonts w:cs="Arial"/>
                      <w:b/>
                      <w:i/>
                      <w:iCs/>
                      <w:noProof/>
                    </w:rPr>
                  </w:pPr>
                  <w:proofErr w:type="gramStart"/>
                  <w:r w:rsidRPr="00710E2C">
                    <w:rPr>
                      <w:b/>
                    </w:rPr>
                    <w:t>Langley, Nolan, Nolan, Norman, &amp; Provost.</w:t>
                  </w:r>
                  <w:proofErr w:type="gramEnd"/>
                  <w:r w:rsidRPr="00710E2C">
                    <w:rPr>
                      <w:b/>
                    </w:rPr>
                    <w:t xml:space="preserve"> </w:t>
                  </w:r>
                  <w:proofErr w:type="gramStart"/>
                  <w:r w:rsidRPr="00710E2C">
                    <w:rPr>
                      <w:b/>
                    </w:rPr>
                    <w:t>The Improvement Guide 2</w:t>
                  </w:r>
                  <w:r w:rsidRPr="00710E2C">
                    <w:rPr>
                      <w:b/>
                      <w:vertAlign w:val="superscript"/>
                    </w:rPr>
                    <w:t>nd</w:t>
                  </w:r>
                  <w:r w:rsidRPr="00710E2C">
                    <w:rPr>
                      <w:b/>
                    </w:rPr>
                    <w:t xml:space="preserve"> Edition, San </w:t>
                  </w:r>
                  <w:proofErr w:type="spellStart"/>
                  <w:r w:rsidRPr="00710E2C">
                    <w:rPr>
                      <w:b/>
                    </w:rPr>
                    <w:t>Fransisco</w:t>
                  </w:r>
                  <w:proofErr w:type="spellEnd"/>
                  <w:r w:rsidRPr="00710E2C">
                    <w:rPr>
                      <w:b/>
                    </w:rPr>
                    <w:t xml:space="preserve">, </w:t>
                  </w:r>
                  <w:proofErr w:type="spellStart"/>
                  <w:r w:rsidRPr="00710E2C">
                    <w:rPr>
                      <w:b/>
                    </w:rPr>
                    <w:t>Jossey</w:t>
                  </w:r>
                  <w:proofErr w:type="spellEnd"/>
                  <w:r w:rsidRPr="00710E2C">
                    <w:rPr>
                      <w:b/>
                    </w:rPr>
                    <w:t>-Bass Publishers; 2009.</w:t>
                  </w:r>
                  <w:proofErr w:type="gramEnd"/>
                  <w:r w:rsidRPr="00710E2C">
                    <w:rPr>
                      <w:b/>
                    </w:rPr>
                    <w:t xml:space="preserve"> </w:t>
                  </w:r>
                </w:p>
              </w:txbxContent>
            </v:textbox>
            <w10:wrap type="square"/>
          </v:shape>
        </w:pict>
      </w:r>
      <w:r w:rsidR="00F44C8A" w:rsidRPr="00710E2C">
        <w:rPr>
          <w:rFonts w:cs="Arial"/>
          <w:b/>
          <w:i/>
          <w:iCs/>
          <w:sz w:val="22"/>
          <w:szCs w:val="22"/>
        </w:rPr>
        <w:t>What changes can we make that will result in improvement?</w:t>
      </w:r>
      <w:r w:rsidR="00F44C8A" w:rsidRPr="00710E2C">
        <w:rPr>
          <w:rFonts w:cs="Arial"/>
          <w:i/>
          <w:iCs/>
          <w:sz w:val="22"/>
          <w:szCs w:val="22"/>
        </w:rPr>
        <w:t xml:space="preserve"> (Changes) </w:t>
      </w:r>
      <w:r w:rsidR="00F44C8A" w:rsidRPr="00710E2C">
        <w:rPr>
          <w:rFonts w:cs="Arial"/>
          <w:sz w:val="22"/>
          <w:szCs w:val="22"/>
        </w:rPr>
        <w:t>Here, teams identify key changes that they will actually test.</w:t>
      </w:r>
    </w:p>
    <w:p w:rsidR="006B5C50" w:rsidRPr="00710E2C" w:rsidRDefault="006B5C50" w:rsidP="007F5862">
      <w:pPr>
        <w:pStyle w:val="ListParagraph"/>
        <w:autoSpaceDE w:val="0"/>
        <w:autoSpaceDN w:val="0"/>
        <w:adjustRightInd w:val="0"/>
        <w:ind w:left="360"/>
        <w:rPr>
          <w:rFonts w:cs="Arial"/>
          <w:sz w:val="22"/>
          <w:szCs w:val="22"/>
        </w:rPr>
      </w:pPr>
    </w:p>
    <w:p w:rsidR="00D55A1D" w:rsidRDefault="00F215B5" w:rsidP="00F44C8A">
      <w:pPr>
        <w:autoSpaceDE w:val="0"/>
        <w:autoSpaceDN w:val="0"/>
        <w:adjustRightInd w:val="0"/>
        <w:rPr>
          <w:rFonts w:cs="Arial"/>
          <w:sz w:val="22"/>
          <w:szCs w:val="22"/>
        </w:rPr>
      </w:pPr>
      <w:r w:rsidRPr="00710E2C">
        <w:rPr>
          <w:rFonts w:cs="Arial"/>
          <w:sz w:val="22"/>
          <w:szCs w:val="22"/>
        </w:rPr>
        <w:t>When teams have selected changes, rapid cycle tes</w:t>
      </w:r>
      <w:r w:rsidR="00D55A1D" w:rsidRPr="00710E2C">
        <w:rPr>
          <w:rFonts w:cs="Arial"/>
          <w:sz w:val="22"/>
          <w:szCs w:val="22"/>
        </w:rPr>
        <w:t>ting of these changes using a sequence of planning (P), doing (D), studying</w:t>
      </w:r>
      <w:r w:rsidR="003E3E4D" w:rsidRPr="00710E2C">
        <w:rPr>
          <w:rFonts w:cs="Arial"/>
          <w:sz w:val="22"/>
          <w:szCs w:val="22"/>
        </w:rPr>
        <w:t xml:space="preserve"> (S),</w:t>
      </w:r>
      <w:r w:rsidR="00D55A1D" w:rsidRPr="00710E2C">
        <w:rPr>
          <w:rFonts w:cs="Arial"/>
          <w:sz w:val="22"/>
          <w:szCs w:val="22"/>
        </w:rPr>
        <w:t xml:space="preserve"> and acting</w:t>
      </w:r>
      <w:r w:rsidR="00102413" w:rsidRPr="00710E2C">
        <w:rPr>
          <w:rFonts w:cs="Arial"/>
          <w:sz w:val="22"/>
          <w:szCs w:val="22"/>
        </w:rPr>
        <w:t xml:space="preserve"> (A)</w:t>
      </w:r>
      <w:r w:rsidR="00C85509" w:rsidRPr="00710E2C">
        <w:rPr>
          <w:rFonts w:cs="Arial"/>
          <w:sz w:val="22"/>
          <w:szCs w:val="22"/>
        </w:rPr>
        <w:t xml:space="preserve"> is to</w:t>
      </w:r>
      <w:r w:rsidRPr="00710E2C">
        <w:rPr>
          <w:rFonts w:cs="Arial"/>
          <w:sz w:val="22"/>
          <w:szCs w:val="22"/>
        </w:rPr>
        <w:t xml:space="preserve"> be applied to guide improvement.  </w:t>
      </w:r>
      <w:r w:rsidR="00D55A1D" w:rsidRPr="00710E2C">
        <w:rPr>
          <w:rFonts w:cs="Arial"/>
          <w:sz w:val="22"/>
          <w:szCs w:val="22"/>
        </w:rPr>
        <w:t>Employing PDSA Worksheets, teams can design tests of change to achieve the</w:t>
      </w:r>
      <w:r w:rsidR="00102413" w:rsidRPr="00710E2C">
        <w:rPr>
          <w:rFonts w:cs="Arial"/>
          <w:sz w:val="22"/>
          <w:szCs w:val="22"/>
        </w:rPr>
        <w:t>ir defined</w:t>
      </w:r>
      <w:r w:rsidR="00D55A1D" w:rsidRPr="00710E2C">
        <w:rPr>
          <w:rFonts w:cs="Arial"/>
          <w:sz w:val="22"/>
          <w:szCs w:val="22"/>
        </w:rPr>
        <w:t xml:space="preserve"> aims.  </w:t>
      </w:r>
    </w:p>
    <w:p w:rsidR="001938B2" w:rsidRPr="00710E2C" w:rsidRDefault="000E795D" w:rsidP="00E3133D">
      <w:pPr>
        <w:autoSpaceDE w:val="0"/>
        <w:autoSpaceDN w:val="0"/>
        <w:adjustRightInd w:val="0"/>
        <w:rPr>
          <w:rFonts w:cs="Arial"/>
          <w:sz w:val="22"/>
          <w:szCs w:val="22"/>
        </w:rPr>
      </w:pPr>
      <w:r w:rsidRPr="00710E2C">
        <w:rPr>
          <w:rFonts w:cs="Arial"/>
          <w:sz w:val="22"/>
          <w:szCs w:val="22"/>
        </w:rPr>
        <w:t xml:space="preserve">The </w:t>
      </w:r>
      <w:r w:rsidR="001938B2" w:rsidRPr="00710E2C">
        <w:rPr>
          <w:rFonts w:cs="Arial"/>
          <w:sz w:val="22"/>
          <w:szCs w:val="22"/>
        </w:rPr>
        <w:t xml:space="preserve">Collaborative is supported by: </w:t>
      </w:r>
    </w:p>
    <w:tbl>
      <w:tblPr>
        <w:tblW w:w="0" w:type="auto"/>
        <w:tblInd w:w="828" w:type="dxa"/>
        <w:tblBorders>
          <w:top w:val="single" w:sz="8" w:space="0" w:color="000000"/>
          <w:bottom w:val="single" w:sz="8" w:space="0" w:color="000000"/>
          <w:insideH w:val="single" w:sz="8" w:space="0" w:color="000000"/>
        </w:tblBorders>
        <w:tblLook w:val="04A0"/>
      </w:tblPr>
      <w:tblGrid>
        <w:gridCol w:w="2970"/>
        <w:gridCol w:w="5778"/>
      </w:tblGrid>
      <w:tr w:rsidR="00C85509" w:rsidRPr="006B5C50" w:rsidTr="006B5C50">
        <w:tc>
          <w:tcPr>
            <w:tcW w:w="2970" w:type="dxa"/>
            <w:tcBorders>
              <w:top w:val="single" w:sz="8" w:space="0" w:color="000000"/>
              <w:left w:val="nil"/>
              <w:bottom w:val="single" w:sz="8" w:space="0" w:color="000000"/>
              <w:right w:val="nil"/>
            </w:tcBorders>
          </w:tcPr>
          <w:p w:rsidR="00C85509" w:rsidRPr="006B5C50" w:rsidRDefault="00C85509" w:rsidP="006B5C50">
            <w:pPr>
              <w:autoSpaceDE w:val="0"/>
              <w:autoSpaceDN w:val="0"/>
              <w:adjustRightInd w:val="0"/>
              <w:spacing w:after="0" w:line="240" w:lineRule="auto"/>
              <w:rPr>
                <w:rFonts w:cs="Arial"/>
                <w:b/>
                <w:bCs/>
                <w:color w:val="000000"/>
              </w:rPr>
            </w:pPr>
            <w:r w:rsidRPr="006B5C50">
              <w:rPr>
                <w:rFonts w:cs="Arial"/>
                <w:b/>
                <w:bCs/>
                <w:color w:val="000000"/>
              </w:rPr>
              <w:t xml:space="preserve">Steering Committee </w:t>
            </w:r>
          </w:p>
        </w:tc>
        <w:tc>
          <w:tcPr>
            <w:tcW w:w="5778" w:type="dxa"/>
            <w:tcBorders>
              <w:top w:val="single" w:sz="8" w:space="0" w:color="000000"/>
              <w:left w:val="nil"/>
              <w:bottom w:val="single" w:sz="8" w:space="0" w:color="000000"/>
              <w:right w:val="nil"/>
            </w:tcBorders>
          </w:tcPr>
          <w:p w:rsidR="00C85509" w:rsidRPr="006A7F01" w:rsidRDefault="00C85509" w:rsidP="006B5C50">
            <w:pPr>
              <w:autoSpaceDE w:val="0"/>
              <w:autoSpaceDN w:val="0"/>
              <w:adjustRightInd w:val="0"/>
              <w:spacing w:after="0" w:line="240" w:lineRule="auto"/>
              <w:rPr>
                <w:rFonts w:cs="Arial"/>
                <w:bCs/>
                <w:color w:val="000000"/>
              </w:rPr>
            </w:pPr>
            <w:r w:rsidRPr="006A7F01">
              <w:rPr>
                <w:rFonts w:cs="Arial"/>
                <w:bCs/>
                <w:color w:val="000000"/>
              </w:rPr>
              <w:t>Meet twice annually to review progress and address provincial level policy concerns</w:t>
            </w:r>
            <w:r w:rsidR="009C7A5D" w:rsidRPr="006A7F01">
              <w:rPr>
                <w:rFonts w:cs="Arial"/>
                <w:bCs/>
                <w:color w:val="000000"/>
              </w:rPr>
              <w:t>.</w:t>
            </w:r>
          </w:p>
        </w:tc>
      </w:tr>
      <w:tr w:rsidR="001938B2" w:rsidRPr="006B5C50" w:rsidTr="006B5C50">
        <w:tc>
          <w:tcPr>
            <w:tcW w:w="2970" w:type="dxa"/>
            <w:shd w:val="clear" w:color="auto" w:fill="C0C0C0"/>
          </w:tcPr>
          <w:p w:rsidR="001938B2" w:rsidRPr="006B5C50" w:rsidRDefault="00C85509" w:rsidP="006B5C50">
            <w:pPr>
              <w:autoSpaceDE w:val="0"/>
              <w:autoSpaceDN w:val="0"/>
              <w:adjustRightInd w:val="0"/>
              <w:spacing w:after="0" w:line="240" w:lineRule="auto"/>
              <w:rPr>
                <w:rFonts w:cs="Arial"/>
                <w:b/>
                <w:bCs/>
                <w:color w:val="000000"/>
              </w:rPr>
            </w:pPr>
            <w:r w:rsidRPr="006B5C50">
              <w:rPr>
                <w:rFonts w:cs="Arial"/>
                <w:b/>
                <w:bCs/>
                <w:color w:val="000000"/>
              </w:rPr>
              <w:t>Leadership Committee</w:t>
            </w:r>
          </w:p>
        </w:tc>
        <w:tc>
          <w:tcPr>
            <w:tcW w:w="5778" w:type="dxa"/>
            <w:shd w:val="clear" w:color="auto" w:fill="C0C0C0"/>
          </w:tcPr>
          <w:p w:rsidR="001938B2" w:rsidRPr="006B5C50" w:rsidRDefault="00C85509" w:rsidP="006B5C50">
            <w:pPr>
              <w:autoSpaceDE w:val="0"/>
              <w:autoSpaceDN w:val="0"/>
              <w:adjustRightInd w:val="0"/>
              <w:spacing w:after="0" w:line="240" w:lineRule="auto"/>
              <w:rPr>
                <w:rFonts w:cs="Arial"/>
                <w:b/>
                <w:color w:val="000000"/>
              </w:rPr>
            </w:pPr>
            <w:r w:rsidRPr="006B5C50">
              <w:rPr>
                <w:rFonts w:cs="Arial"/>
                <w:color w:val="000000"/>
              </w:rPr>
              <w:t>Meets four times annually to provide leadership support for the development, implementation</w:t>
            </w:r>
            <w:r w:rsidR="006A7F01">
              <w:rPr>
                <w:rFonts w:cs="Arial"/>
                <w:color w:val="000000"/>
              </w:rPr>
              <w:t>,</w:t>
            </w:r>
            <w:r w:rsidRPr="006B5C50">
              <w:rPr>
                <w:rFonts w:cs="Arial"/>
                <w:color w:val="000000"/>
              </w:rPr>
              <w:t xml:space="preserve"> and evaluation of the STOP HIV/AIDS Pilot Project. </w:t>
            </w:r>
          </w:p>
        </w:tc>
      </w:tr>
      <w:tr w:rsidR="001938B2" w:rsidRPr="006B5C50" w:rsidTr="006B5C50">
        <w:tc>
          <w:tcPr>
            <w:tcW w:w="2970" w:type="dxa"/>
          </w:tcPr>
          <w:p w:rsidR="001938B2" w:rsidRPr="006B5C50" w:rsidRDefault="005066A2" w:rsidP="006B5C50">
            <w:pPr>
              <w:autoSpaceDE w:val="0"/>
              <w:autoSpaceDN w:val="0"/>
              <w:adjustRightInd w:val="0"/>
              <w:spacing w:after="0" w:line="240" w:lineRule="auto"/>
              <w:rPr>
                <w:rFonts w:cs="Arial"/>
                <w:b/>
                <w:bCs/>
                <w:color w:val="000000"/>
              </w:rPr>
            </w:pPr>
            <w:r w:rsidRPr="006B5C50">
              <w:rPr>
                <w:rFonts w:cs="Arial"/>
                <w:b/>
                <w:bCs/>
                <w:color w:val="000000"/>
              </w:rPr>
              <w:t>Collaborative Core Team</w:t>
            </w:r>
          </w:p>
        </w:tc>
        <w:tc>
          <w:tcPr>
            <w:tcW w:w="5778" w:type="dxa"/>
          </w:tcPr>
          <w:p w:rsidR="001938B2" w:rsidRPr="006B5C50" w:rsidRDefault="001938B2" w:rsidP="006B5C50">
            <w:pPr>
              <w:spacing w:after="0" w:line="240" w:lineRule="auto"/>
              <w:rPr>
                <w:rFonts w:cs="Arial"/>
                <w:color w:val="000000"/>
              </w:rPr>
            </w:pPr>
            <w:r w:rsidRPr="006B5C50">
              <w:rPr>
                <w:rFonts w:cs="Arial"/>
                <w:color w:val="000000"/>
              </w:rPr>
              <w:t>Meet twice monthly</w:t>
            </w:r>
            <w:r w:rsidR="00102413" w:rsidRPr="006B5C50">
              <w:rPr>
                <w:rFonts w:cs="Arial"/>
                <w:color w:val="000000"/>
              </w:rPr>
              <w:t xml:space="preserve"> (or as needed)</w:t>
            </w:r>
            <w:r w:rsidRPr="006B5C50">
              <w:rPr>
                <w:rFonts w:cs="Arial"/>
                <w:color w:val="000000"/>
              </w:rPr>
              <w:t xml:space="preserve"> to discuss ongoing operational issues, provide policy support to the individual collaborative teams, and linking program delivery to provincial level monitoring of HAART roll out</w:t>
            </w:r>
            <w:r w:rsidR="009C7A5D" w:rsidRPr="006B5C50">
              <w:rPr>
                <w:rFonts w:cs="Arial"/>
                <w:color w:val="000000"/>
              </w:rPr>
              <w:t>.</w:t>
            </w:r>
          </w:p>
        </w:tc>
      </w:tr>
      <w:tr w:rsidR="001938B2" w:rsidRPr="006B5C50" w:rsidTr="006B5C50">
        <w:tc>
          <w:tcPr>
            <w:tcW w:w="2970" w:type="dxa"/>
            <w:tcBorders>
              <w:left w:val="nil"/>
              <w:right w:val="nil"/>
            </w:tcBorders>
            <w:shd w:val="clear" w:color="auto" w:fill="C0C0C0"/>
          </w:tcPr>
          <w:p w:rsidR="001938B2" w:rsidRPr="006B5C50" w:rsidRDefault="001938B2" w:rsidP="006B5C50">
            <w:pPr>
              <w:autoSpaceDE w:val="0"/>
              <w:autoSpaceDN w:val="0"/>
              <w:adjustRightInd w:val="0"/>
              <w:spacing w:after="0" w:line="240" w:lineRule="auto"/>
              <w:rPr>
                <w:rFonts w:cs="Arial"/>
                <w:b/>
                <w:bCs/>
                <w:color w:val="000000"/>
              </w:rPr>
            </w:pPr>
            <w:r w:rsidRPr="006B5C50">
              <w:rPr>
                <w:rFonts w:cs="Arial"/>
                <w:b/>
                <w:bCs/>
                <w:color w:val="000000"/>
              </w:rPr>
              <w:t>Expert Advisory Group</w:t>
            </w:r>
          </w:p>
        </w:tc>
        <w:tc>
          <w:tcPr>
            <w:tcW w:w="5778" w:type="dxa"/>
            <w:tcBorders>
              <w:left w:val="nil"/>
              <w:right w:val="nil"/>
            </w:tcBorders>
            <w:shd w:val="clear" w:color="auto" w:fill="C0C0C0"/>
          </w:tcPr>
          <w:p w:rsidR="001938B2" w:rsidRPr="006B5C50" w:rsidRDefault="001938B2" w:rsidP="006B5C50">
            <w:pPr>
              <w:spacing w:after="0" w:line="240" w:lineRule="auto"/>
              <w:rPr>
                <w:rFonts w:cs="Arial"/>
                <w:color w:val="000000"/>
              </w:rPr>
            </w:pPr>
            <w:r w:rsidRPr="006B5C50">
              <w:rPr>
                <w:rFonts w:cs="Arial"/>
                <w:color w:val="000000"/>
              </w:rPr>
              <w:t xml:space="preserve">An expert group of individuals in HIV/AIDS care and quality improvement. This group </w:t>
            </w:r>
            <w:r w:rsidR="005066A2" w:rsidRPr="006B5C50">
              <w:rPr>
                <w:rFonts w:cs="Arial"/>
                <w:color w:val="000000"/>
              </w:rPr>
              <w:t>meets</w:t>
            </w:r>
            <w:r w:rsidRPr="006B5C50">
              <w:rPr>
                <w:rFonts w:cs="Arial"/>
                <w:color w:val="000000"/>
              </w:rPr>
              <w:t xml:space="preserve"> at the start of the Collaborative</w:t>
            </w:r>
            <w:r w:rsidR="005066A2" w:rsidRPr="006B5C50">
              <w:rPr>
                <w:rFonts w:cs="Arial"/>
                <w:color w:val="000000"/>
              </w:rPr>
              <w:t xml:space="preserve"> to develop Collaborative content and design and may be consulted </w:t>
            </w:r>
            <w:r w:rsidRPr="006B5C50">
              <w:rPr>
                <w:rFonts w:cs="Arial"/>
                <w:color w:val="000000"/>
              </w:rPr>
              <w:t xml:space="preserve">on an as need basis </w:t>
            </w:r>
            <w:r w:rsidR="005066A2" w:rsidRPr="006B5C50">
              <w:rPr>
                <w:rFonts w:cs="Arial"/>
                <w:color w:val="000000"/>
              </w:rPr>
              <w:t xml:space="preserve">thereafter.  </w:t>
            </w:r>
          </w:p>
        </w:tc>
      </w:tr>
      <w:tr w:rsidR="001938B2" w:rsidRPr="006B5C50" w:rsidTr="006B5C50">
        <w:tc>
          <w:tcPr>
            <w:tcW w:w="2970" w:type="dxa"/>
          </w:tcPr>
          <w:p w:rsidR="001938B2" w:rsidRPr="006B5C50" w:rsidRDefault="005066A2" w:rsidP="006B5C50">
            <w:pPr>
              <w:autoSpaceDE w:val="0"/>
              <w:autoSpaceDN w:val="0"/>
              <w:adjustRightInd w:val="0"/>
              <w:spacing w:after="0" w:line="240" w:lineRule="auto"/>
              <w:rPr>
                <w:rFonts w:cs="Arial"/>
                <w:b/>
                <w:bCs/>
                <w:color w:val="000000"/>
              </w:rPr>
            </w:pPr>
            <w:r w:rsidRPr="006B5C50">
              <w:rPr>
                <w:rFonts w:cs="Arial"/>
                <w:b/>
                <w:bCs/>
                <w:color w:val="000000"/>
              </w:rPr>
              <w:t xml:space="preserve">Project Secretariat </w:t>
            </w:r>
          </w:p>
        </w:tc>
        <w:tc>
          <w:tcPr>
            <w:tcW w:w="5778" w:type="dxa"/>
          </w:tcPr>
          <w:p w:rsidR="001938B2" w:rsidRPr="006B5C50" w:rsidRDefault="005066A2" w:rsidP="006B5C50">
            <w:pPr>
              <w:spacing w:after="0" w:line="240" w:lineRule="auto"/>
              <w:rPr>
                <w:rFonts w:cs="Arial"/>
                <w:color w:val="000000"/>
              </w:rPr>
            </w:pPr>
            <w:r w:rsidRPr="006B5C50">
              <w:rPr>
                <w:rFonts w:cs="Arial"/>
                <w:color w:val="000000"/>
              </w:rPr>
              <w:t xml:space="preserve">Includes the Collaborative Director, the Medical Director, and Administrative Assistant. </w:t>
            </w:r>
          </w:p>
        </w:tc>
      </w:tr>
      <w:tr w:rsidR="005066A2" w:rsidRPr="006B5C50" w:rsidTr="006B5C50">
        <w:tc>
          <w:tcPr>
            <w:tcW w:w="2970" w:type="dxa"/>
            <w:tcBorders>
              <w:left w:val="nil"/>
              <w:right w:val="nil"/>
            </w:tcBorders>
            <w:shd w:val="clear" w:color="auto" w:fill="C0C0C0"/>
          </w:tcPr>
          <w:p w:rsidR="005066A2" w:rsidRPr="006B5C50" w:rsidRDefault="005066A2" w:rsidP="006B5C50">
            <w:pPr>
              <w:autoSpaceDE w:val="0"/>
              <w:autoSpaceDN w:val="0"/>
              <w:adjustRightInd w:val="0"/>
              <w:spacing w:after="0" w:line="240" w:lineRule="auto"/>
              <w:rPr>
                <w:rFonts w:cs="Arial"/>
                <w:b/>
                <w:bCs/>
                <w:color w:val="000000"/>
              </w:rPr>
            </w:pPr>
            <w:r w:rsidRPr="006B5C50">
              <w:rPr>
                <w:rFonts w:cs="Arial"/>
                <w:b/>
                <w:bCs/>
                <w:color w:val="000000"/>
              </w:rPr>
              <w:t>Community of Practice</w:t>
            </w:r>
          </w:p>
        </w:tc>
        <w:tc>
          <w:tcPr>
            <w:tcW w:w="5778" w:type="dxa"/>
            <w:tcBorders>
              <w:left w:val="nil"/>
              <w:right w:val="nil"/>
            </w:tcBorders>
            <w:shd w:val="clear" w:color="auto" w:fill="C0C0C0"/>
          </w:tcPr>
          <w:p w:rsidR="005066A2" w:rsidRPr="006B5C50" w:rsidRDefault="005066A2" w:rsidP="006B5C50">
            <w:pPr>
              <w:spacing w:after="0" w:line="240" w:lineRule="auto"/>
              <w:rPr>
                <w:rFonts w:cs="Arial"/>
                <w:color w:val="000000"/>
              </w:rPr>
            </w:pPr>
            <w:r w:rsidRPr="006B5C50">
              <w:rPr>
                <w:rFonts w:cs="Arial"/>
                <w:color w:val="000000"/>
              </w:rPr>
              <w:t xml:space="preserve">All members of the Collaborative teams. </w:t>
            </w:r>
          </w:p>
        </w:tc>
      </w:tr>
    </w:tbl>
    <w:p w:rsidR="006A7F01" w:rsidRDefault="006A7F01" w:rsidP="001E68FF">
      <w:pPr>
        <w:pStyle w:val="Heading1"/>
        <w:rPr>
          <w:rFonts w:ascii="Cambria" w:hAnsi="Cambria"/>
          <w:b/>
        </w:rPr>
      </w:pPr>
      <w:bookmarkStart w:id="10" w:name="_Toc278375111"/>
    </w:p>
    <w:p w:rsidR="00654C44" w:rsidRPr="001E68FF" w:rsidRDefault="001E68FF" w:rsidP="001E68FF">
      <w:pPr>
        <w:pStyle w:val="Heading1"/>
        <w:rPr>
          <w:rFonts w:ascii="Cambria" w:hAnsi="Cambria"/>
          <w:b/>
        </w:rPr>
      </w:pPr>
      <w:r>
        <w:rPr>
          <w:rFonts w:ascii="Cambria" w:hAnsi="Cambria"/>
          <w:b/>
        </w:rPr>
        <w:lastRenderedPageBreak/>
        <w:t>Collaborative E</w:t>
      </w:r>
      <w:r w:rsidR="00225441" w:rsidRPr="001E68FF">
        <w:rPr>
          <w:rFonts w:ascii="Cambria" w:hAnsi="Cambria"/>
          <w:b/>
        </w:rPr>
        <w:t>xpectations</w:t>
      </w:r>
      <w:bookmarkEnd w:id="10"/>
      <w:r w:rsidR="00DA299A" w:rsidRPr="001E68FF">
        <w:rPr>
          <w:rFonts w:ascii="Cambria" w:hAnsi="Cambria"/>
          <w:b/>
        </w:rPr>
        <w:tab/>
      </w:r>
      <w:r w:rsidR="00DA299A" w:rsidRPr="001E68FF">
        <w:rPr>
          <w:rFonts w:ascii="Cambria" w:hAnsi="Cambria"/>
          <w:b/>
        </w:rPr>
        <w:tab/>
      </w:r>
      <w:r w:rsidR="00DA299A" w:rsidRPr="001E68FF">
        <w:rPr>
          <w:rFonts w:ascii="Cambria" w:hAnsi="Cambria"/>
          <w:b/>
        </w:rPr>
        <w:tab/>
      </w:r>
      <w:r w:rsidR="00DA299A" w:rsidRPr="001E68FF">
        <w:rPr>
          <w:rFonts w:ascii="Cambria" w:hAnsi="Cambria"/>
          <w:b/>
        </w:rPr>
        <w:tab/>
      </w:r>
      <w:r w:rsidR="00DA299A" w:rsidRPr="001E68FF">
        <w:rPr>
          <w:rFonts w:ascii="Cambria" w:hAnsi="Cambria"/>
          <w:b/>
        </w:rPr>
        <w:tab/>
      </w:r>
      <w:r w:rsidR="00DA299A" w:rsidRPr="001E68FF">
        <w:rPr>
          <w:rFonts w:ascii="Cambria" w:hAnsi="Cambria"/>
          <w:b/>
        </w:rPr>
        <w:tab/>
      </w:r>
      <w:r w:rsidR="00DA299A" w:rsidRPr="001E68FF">
        <w:rPr>
          <w:rFonts w:ascii="Cambria" w:hAnsi="Cambria"/>
          <w:b/>
        </w:rPr>
        <w:tab/>
      </w:r>
    </w:p>
    <w:p w:rsidR="005066A2" w:rsidRDefault="007F0091" w:rsidP="00225441">
      <w:pPr>
        <w:autoSpaceDE w:val="0"/>
        <w:autoSpaceDN w:val="0"/>
        <w:adjustRightInd w:val="0"/>
        <w:rPr>
          <w:rFonts w:cs="Arial"/>
          <w:sz w:val="22"/>
          <w:szCs w:val="22"/>
        </w:rPr>
      </w:pPr>
      <w:r w:rsidRPr="007F0091">
        <w:rPr>
          <w:rFonts w:cs="Arial"/>
          <w:sz w:val="22"/>
          <w:szCs w:val="22"/>
        </w:rPr>
        <w:t>Health Authorities</w:t>
      </w:r>
      <w:r w:rsidR="001E68FF">
        <w:rPr>
          <w:rFonts w:cs="Arial"/>
          <w:sz w:val="22"/>
          <w:szCs w:val="22"/>
        </w:rPr>
        <w:t xml:space="preserve"> will: </w:t>
      </w:r>
    </w:p>
    <w:p w:rsidR="007F0091" w:rsidRPr="001E68FF" w:rsidRDefault="007F0091" w:rsidP="00462643">
      <w:pPr>
        <w:pStyle w:val="ListParagraph"/>
        <w:numPr>
          <w:ilvl w:val="0"/>
          <w:numId w:val="4"/>
        </w:numPr>
        <w:rPr>
          <w:sz w:val="22"/>
          <w:szCs w:val="22"/>
        </w:rPr>
      </w:pPr>
      <w:r w:rsidRPr="001E68FF">
        <w:rPr>
          <w:sz w:val="22"/>
          <w:szCs w:val="22"/>
        </w:rPr>
        <w:t>Have a Quality Improvement Coordinator available to assist each clinical team in designing and</w:t>
      </w:r>
      <w:r w:rsidR="006A7F01">
        <w:rPr>
          <w:sz w:val="22"/>
          <w:szCs w:val="22"/>
        </w:rPr>
        <w:t xml:space="preserve"> implementing practice redesign</w:t>
      </w:r>
      <w:r w:rsidRPr="001E68FF">
        <w:rPr>
          <w:sz w:val="22"/>
          <w:szCs w:val="22"/>
        </w:rPr>
        <w:t xml:space="preserve"> using recognized improvement methodology to consider the following:</w:t>
      </w:r>
    </w:p>
    <w:p w:rsidR="007F0091" w:rsidRPr="001E68FF" w:rsidRDefault="007F0091" w:rsidP="00462643">
      <w:pPr>
        <w:pStyle w:val="ListParagraph"/>
        <w:numPr>
          <w:ilvl w:val="1"/>
          <w:numId w:val="4"/>
        </w:numPr>
        <w:rPr>
          <w:sz w:val="22"/>
          <w:szCs w:val="22"/>
        </w:rPr>
      </w:pPr>
      <w:r w:rsidRPr="001E68FF">
        <w:rPr>
          <w:sz w:val="22"/>
          <w:szCs w:val="22"/>
        </w:rPr>
        <w:t>What are we trying to accomplish?</w:t>
      </w:r>
    </w:p>
    <w:p w:rsidR="007F0091" w:rsidRPr="001E68FF" w:rsidRDefault="007F0091" w:rsidP="00462643">
      <w:pPr>
        <w:pStyle w:val="ListParagraph"/>
        <w:numPr>
          <w:ilvl w:val="1"/>
          <w:numId w:val="4"/>
        </w:numPr>
        <w:rPr>
          <w:sz w:val="22"/>
          <w:szCs w:val="22"/>
        </w:rPr>
      </w:pPr>
      <w:r w:rsidRPr="001E68FF">
        <w:rPr>
          <w:sz w:val="22"/>
          <w:szCs w:val="22"/>
        </w:rPr>
        <w:t>How will we know that a change is an improvement?</w:t>
      </w:r>
    </w:p>
    <w:p w:rsidR="007F0091" w:rsidRPr="001E68FF" w:rsidRDefault="007F0091" w:rsidP="00462643">
      <w:pPr>
        <w:pStyle w:val="ListParagraph"/>
        <w:numPr>
          <w:ilvl w:val="1"/>
          <w:numId w:val="4"/>
        </w:numPr>
        <w:rPr>
          <w:sz w:val="22"/>
          <w:szCs w:val="22"/>
        </w:rPr>
      </w:pPr>
      <w:r w:rsidRPr="001E68FF">
        <w:rPr>
          <w:sz w:val="22"/>
          <w:szCs w:val="22"/>
        </w:rPr>
        <w:t>What changes can we make that can lead to an improvement?</w:t>
      </w:r>
    </w:p>
    <w:p w:rsidR="007F0091" w:rsidRPr="001E68FF" w:rsidRDefault="007F0091" w:rsidP="00462643">
      <w:pPr>
        <w:pStyle w:val="ListParagraph"/>
        <w:numPr>
          <w:ilvl w:val="0"/>
          <w:numId w:val="4"/>
        </w:numPr>
        <w:rPr>
          <w:sz w:val="22"/>
          <w:szCs w:val="22"/>
        </w:rPr>
      </w:pPr>
      <w:r w:rsidRPr="001E68FF">
        <w:rPr>
          <w:sz w:val="22"/>
          <w:szCs w:val="22"/>
        </w:rPr>
        <w:t>Reimburse between 3-6 members per team</w:t>
      </w:r>
      <w:r w:rsidR="00187731">
        <w:rPr>
          <w:sz w:val="22"/>
          <w:szCs w:val="22"/>
        </w:rPr>
        <w:t xml:space="preserve"> for travel expenses and backfi</w:t>
      </w:r>
      <w:r w:rsidRPr="001E68FF">
        <w:rPr>
          <w:sz w:val="22"/>
          <w:szCs w:val="22"/>
        </w:rPr>
        <w:t>ll</w:t>
      </w:r>
    </w:p>
    <w:p w:rsidR="001E68FF" w:rsidRPr="001E68FF" w:rsidRDefault="007F0091" w:rsidP="00462643">
      <w:pPr>
        <w:pStyle w:val="ListParagraph"/>
        <w:numPr>
          <w:ilvl w:val="0"/>
          <w:numId w:val="4"/>
        </w:numPr>
        <w:rPr>
          <w:sz w:val="22"/>
          <w:szCs w:val="22"/>
        </w:rPr>
      </w:pPr>
      <w:r w:rsidRPr="001E68FF">
        <w:rPr>
          <w:sz w:val="22"/>
          <w:szCs w:val="22"/>
        </w:rPr>
        <w:t xml:space="preserve">Set aside discretionary funding, as appropriate, to assist teams in addressing gaps that are uncovered as a result of the Structured Learning Collaborative </w:t>
      </w:r>
      <w:r w:rsidR="006A7F01">
        <w:rPr>
          <w:sz w:val="22"/>
          <w:szCs w:val="22"/>
        </w:rPr>
        <w:t>(i.e. need for additional staff</w:t>
      </w:r>
      <w:r w:rsidRPr="001E68FF">
        <w:rPr>
          <w:sz w:val="22"/>
          <w:szCs w:val="22"/>
        </w:rPr>
        <w:t>, access to HA services, etc.)</w:t>
      </w:r>
    </w:p>
    <w:p w:rsidR="001E68FF" w:rsidRDefault="007F0091" w:rsidP="00462643">
      <w:pPr>
        <w:pStyle w:val="ListParagraph"/>
        <w:numPr>
          <w:ilvl w:val="0"/>
          <w:numId w:val="4"/>
        </w:numPr>
        <w:rPr>
          <w:sz w:val="22"/>
          <w:szCs w:val="22"/>
        </w:rPr>
      </w:pPr>
      <w:r w:rsidRPr="001E68FF">
        <w:rPr>
          <w:sz w:val="22"/>
          <w:szCs w:val="22"/>
        </w:rPr>
        <w:t>Enable the collection and sharing of data and learning with other clinical teams and overall</w:t>
      </w:r>
      <w:r w:rsidR="001E68FF" w:rsidRPr="001E68FF">
        <w:rPr>
          <w:sz w:val="22"/>
          <w:szCs w:val="22"/>
        </w:rPr>
        <w:t xml:space="preserve"> </w:t>
      </w:r>
      <w:r w:rsidRPr="001E68FF">
        <w:rPr>
          <w:sz w:val="22"/>
          <w:szCs w:val="22"/>
        </w:rPr>
        <w:t>project leadership group</w:t>
      </w:r>
    </w:p>
    <w:p w:rsidR="006B5C50" w:rsidRDefault="006B5C50" w:rsidP="006B5C50">
      <w:pPr>
        <w:pStyle w:val="ListParagraph"/>
        <w:rPr>
          <w:sz w:val="22"/>
          <w:szCs w:val="22"/>
        </w:rPr>
      </w:pPr>
    </w:p>
    <w:p w:rsidR="001E68FF" w:rsidRPr="001E68FF" w:rsidRDefault="001E68FF" w:rsidP="001E68FF">
      <w:pPr>
        <w:rPr>
          <w:sz w:val="22"/>
          <w:szCs w:val="22"/>
        </w:rPr>
      </w:pPr>
      <w:r>
        <w:rPr>
          <w:sz w:val="22"/>
          <w:szCs w:val="22"/>
        </w:rPr>
        <w:t xml:space="preserve">The BC Centre for Excellence in HIV/AIDS will: </w:t>
      </w:r>
    </w:p>
    <w:p w:rsidR="001E68FF" w:rsidRDefault="001E68FF" w:rsidP="00462643">
      <w:pPr>
        <w:pStyle w:val="ListParagraph"/>
        <w:numPr>
          <w:ilvl w:val="0"/>
          <w:numId w:val="4"/>
        </w:numPr>
        <w:rPr>
          <w:sz w:val="22"/>
          <w:szCs w:val="22"/>
        </w:rPr>
      </w:pPr>
      <w:r w:rsidRPr="001E68FF">
        <w:rPr>
          <w:sz w:val="22"/>
          <w:szCs w:val="22"/>
        </w:rPr>
        <w:t>Provide logistic costs associated with up to four lear</w:t>
      </w:r>
      <w:r w:rsidR="006A7F01">
        <w:rPr>
          <w:sz w:val="22"/>
          <w:szCs w:val="22"/>
        </w:rPr>
        <w:t>ning sessions per Collaborative</w:t>
      </w:r>
      <w:r w:rsidRPr="001E68FF">
        <w:rPr>
          <w:sz w:val="22"/>
          <w:szCs w:val="22"/>
        </w:rPr>
        <w:t xml:space="preserve"> including venue</w:t>
      </w:r>
      <w:r w:rsidR="006A7F01">
        <w:rPr>
          <w:sz w:val="22"/>
          <w:szCs w:val="22"/>
        </w:rPr>
        <w:t xml:space="preserve"> costs</w:t>
      </w:r>
      <w:r w:rsidRPr="001E68FF">
        <w:rPr>
          <w:sz w:val="22"/>
          <w:szCs w:val="22"/>
        </w:rPr>
        <w:t>, speaker fees, materials, etc. (excluding reimbursements to team members for travel, accommodation, or backfill)</w:t>
      </w:r>
    </w:p>
    <w:p w:rsidR="006B5C50" w:rsidRDefault="001E68FF" w:rsidP="00462643">
      <w:pPr>
        <w:pStyle w:val="ListParagraph"/>
        <w:numPr>
          <w:ilvl w:val="0"/>
          <w:numId w:val="4"/>
        </w:numPr>
        <w:rPr>
          <w:sz w:val="22"/>
          <w:szCs w:val="22"/>
        </w:rPr>
      </w:pPr>
      <w:r w:rsidRPr="001E68FF">
        <w:rPr>
          <w:sz w:val="22"/>
          <w:szCs w:val="22"/>
        </w:rPr>
        <w:t>Establish, with Impact BC, a Structured Learning Collaborative Core Team consisting of Project Director, Clinical Director, and Quality Improvement</w:t>
      </w:r>
      <w:r w:rsidR="006B5C50">
        <w:rPr>
          <w:sz w:val="22"/>
          <w:szCs w:val="22"/>
        </w:rPr>
        <w:t xml:space="preserve"> </w:t>
      </w:r>
      <w:r w:rsidRPr="006B5C50">
        <w:rPr>
          <w:sz w:val="22"/>
          <w:szCs w:val="22"/>
        </w:rPr>
        <w:t>Faculty</w:t>
      </w:r>
    </w:p>
    <w:p w:rsidR="006B5C50" w:rsidRDefault="001E68FF" w:rsidP="00462643">
      <w:pPr>
        <w:pStyle w:val="ListParagraph"/>
        <w:numPr>
          <w:ilvl w:val="0"/>
          <w:numId w:val="4"/>
        </w:numPr>
        <w:rPr>
          <w:sz w:val="22"/>
          <w:szCs w:val="22"/>
        </w:rPr>
      </w:pPr>
      <w:r w:rsidRPr="006B5C50">
        <w:rPr>
          <w:sz w:val="22"/>
          <w:szCs w:val="22"/>
        </w:rPr>
        <w:t>Plan, design, and maintain a Virtual Community of Practice that coordinates aspects of the Structured Learning Collaborative</w:t>
      </w:r>
    </w:p>
    <w:p w:rsidR="006B5C50" w:rsidRDefault="001E68FF" w:rsidP="00462643">
      <w:pPr>
        <w:pStyle w:val="ListParagraph"/>
        <w:numPr>
          <w:ilvl w:val="0"/>
          <w:numId w:val="4"/>
        </w:numPr>
        <w:rPr>
          <w:sz w:val="22"/>
          <w:szCs w:val="22"/>
        </w:rPr>
      </w:pPr>
      <w:r w:rsidRPr="006B5C50">
        <w:rPr>
          <w:sz w:val="22"/>
          <w:szCs w:val="22"/>
        </w:rPr>
        <w:t>Finalize and distribute HIV Primary Care Guidelines</w:t>
      </w:r>
    </w:p>
    <w:p w:rsidR="006B5C50" w:rsidRDefault="001E68FF" w:rsidP="00462643">
      <w:pPr>
        <w:pStyle w:val="ListParagraph"/>
        <w:numPr>
          <w:ilvl w:val="0"/>
          <w:numId w:val="4"/>
        </w:numPr>
        <w:rPr>
          <w:sz w:val="22"/>
          <w:szCs w:val="22"/>
        </w:rPr>
      </w:pPr>
      <w:r w:rsidRPr="006B5C50">
        <w:rPr>
          <w:sz w:val="22"/>
          <w:szCs w:val="22"/>
        </w:rPr>
        <w:t>Provide quarterly reports to Leadership Committee</w:t>
      </w:r>
    </w:p>
    <w:p w:rsidR="006B5C50" w:rsidRDefault="006B5C50" w:rsidP="006B5C50">
      <w:pPr>
        <w:pStyle w:val="ListParagraph"/>
        <w:rPr>
          <w:sz w:val="22"/>
          <w:szCs w:val="22"/>
        </w:rPr>
      </w:pPr>
    </w:p>
    <w:p w:rsidR="006B5C50" w:rsidRPr="006B5C50" w:rsidRDefault="001E68FF" w:rsidP="006B5C50">
      <w:pPr>
        <w:rPr>
          <w:sz w:val="22"/>
          <w:szCs w:val="22"/>
        </w:rPr>
      </w:pPr>
      <w:r w:rsidRPr="006B5C50">
        <w:rPr>
          <w:sz w:val="22"/>
          <w:szCs w:val="22"/>
        </w:rPr>
        <w:t xml:space="preserve">Participating clinical teams will: </w:t>
      </w:r>
    </w:p>
    <w:p w:rsidR="006B5C50" w:rsidRPr="006B5C50" w:rsidRDefault="006A7F01" w:rsidP="00462643">
      <w:pPr>
        <w:pStyle w:val="ListParagraph"/>
        <w:numPr>
          <w:ilvl w:val="0"/>
          <w:numId w:val="4"/>
        </w:numPr>
        <w:rPr>
          <w:sz w:val="22"/>
          <w:szCs w:val="22"/>
        </w:rPr>
      </w:pPr>
      <w:r>
        <w:rPr>
          <w:rFonts w:cs="Arial"/>
          <w:sz w:val="22"/>
          <w:szCs w:val="22"/>
        </w:rPr>
        <w:t xml:space="preserve">Perform preparation </w:t>
      </w:r>
      <w:r w:rsidR="001E68FF" w:rsidRPr="006B5C50">
        <w:rPr>
          <w:rFonts w:cs="Arial"/>
          <w:sz w:val="22"/>
          <w:szCs w:val="22"/>
        </w:rPr>
        <w:t xml:space="preserve">activities to prepare for the first Learning Session, including </w:t>
      </w:r>
      <w:r>
        <w:rPr>
          <w:rFonts w:cs="Arial"/>
          <w:sz w:val="22"/>
          <w:szCs w:val="22"/>
        </w:rPr>
        <w:t>attend tele</w:t>
      </w:r>
      <w:r w:rsidR="001E68FF" w:rsidRPr="006B5C50">
        <w:rPr>
          <w:rFonts w:cs="Arial"/>
          <w:sz w:val="22"/>
          <w:szCs w:val="22"/>
        </w:rPr>
        <w:t>conference call(s), self-assessment(s), development of an aim statement</w:t>
      </w:r>
    </w:p>
    <w:p w:rsidR="006B5C50" w:rsidRPr="006B5C50" w:rsidRDefault="001E68FF" w:rsidP="00462643">
      <w:pPr>
        <w:pStyle w:val="ListParagraph"/>
        <w:numPr>
          <w:ilvl w:val="0"/>
          <w:numId w:val="4"/>
        </w:numPr>
        <w:rPr>
          <w:sz w:val="22"/>
          <w:szCs w:val="22"/>
        </w:rPr>
      </w:pPr>
      <w:r w:rsidRPr="006B5C50">
        <w:rPr>
          <w:rFonts w:cs="Arial"/>
          <w:sz w:val="22"/>
          <w:szCs w:val="22"/>
        </w:rPr>
        <w:t>Form a local team of HIV providers to participate in all Collaborative activities based on roles/functions suggested by the Collaborative</w:t>
      </w:r>
    </w:p>
    <w:p w:rsidR="006B5C50" w:rsidRPr="006B5C50" w:rsidRDefault="001E68FF" w:rsidP="00462643">
      <w:pPr>
        <w:pStyle w:val="ListParagraph"/>
        <w:numPr>
          <w:ilvl w:val="0"/>
          <w:numId w:val="4"/>
        </w:numPr>
        <w:rPr>
          <w:sz w:val="22"/>
          <w:szCs w:val="22"/>
        </w:rPr>
      </w:pPr>
      <w:r w:rsidRPr="006B5C50">
        <w:rPr>
          <w:rFonts w:cs="Arial"/>
          <w:sz w:val="22"/>
          <w:szCs w:val="22"/>
        </w:rPr>
        <w:t>Attend 4 face-to-face Collaborative meetings in Vancouver, BC</w:t>
      </w:r>
      <w:r w:rsidR="006A7F01">
        <w:rPr>
          <w:rFonts w:cs="Arial"/>
          <w:sz w:val="22"/>
          <w:szCs w:val="22"/>
        </w:rPr>
        <w:t>,</w:t>
      </w:r>
      <w:r w:rsidRPr="006B5C50">
        <w:rPr>
          <w:rFonts w:cs="Arial"/>
          <w:sz w:val="22"/>
          <w:szCs w:val="22"/>
        </w:rPr>
        <w:t xml:space="preserve"> that are between 1-2 days in length</w:t>
      </w:r>
    </w:p>
    <w:p w:rsidR="006B5C50" w:rsidRPr="006B5C50" w:rsidRDefault="001E68FF" w:rsidP="00462643">
      <w:pPr>
        <w:pStyle w:val="ListParagraph"/>
        <w:numPr>
          <w:ilvl w:val="0"/>
          <w:numId w:val="4"/>
        </w:numPr>
        <w:rPr>
          <w:sz w:val="22"/>
          <w:szCs w:val="22"/>
        </w:rPr>
      </w:pPr>
      <w:r w:rsidRPr="006B5C50">
        <w:rPr>
          <w:rFonts w:cs="Arial"/>
          <w:sz w:val="22"/>
          <w:szCs w:val="22"/>
        </w:rPr>
        <w:t>Align the goals of the Collaborative with local work priorities</w:t>
      </w:r>
    </w:p>
    <w:p w:rsidR="006B5C50" w:rsidRPr="006B5C50" w:rsidRDefault="001E68FF" w:rsidP="00462643">
      <w:pPr>
        <w:pStyle w:val="ListParagraph"/>
        <w:numPr>
          <w:ilvl w:val="0"/>
          <w:numId w:val="4"/>
        </w:numPr>
        <w:rPr>
          <w:sz w:val="22"/>
          <w:szCs w:val="22"/>
        </w:rPr>
      </w:pPr>
      <w:r w:rsidRPr="006B5C50">
        <w:rPr>
          <w:rFonts w:cs="Arial"/>
          <w:sz w:val="22"/>
          <w:szCs w:val="22"/>
        </w:rPr>
        <w:t>Perform tests of changes that are aligned with the goals of the Collaborative and have the potential for widespread implementation of improvements</w:t>
      </w:r>
    </w:p>
    <w:p w:rsidR="006B5C50" w:rsidRPr="006B5C50" w:rsidRDefault="001E68FF" w:rsidP="00462643">
      <w:pPr>
        <w:pStyle w:val="ListParagraph"/>
        <w:numPr>
          <w:ilvl w:val="0"/>
          <w:numId w:val="4"/>
        </w:numPr>
        <w:rPr>
          <w:sz w:val="22"/>
          <w:szCs w:val="22"/>
        </w:rPr>
      </w:pPr>
      <w:r w:rsidRPr="006B5C50">
        <w:rPr>
          <w:rFonts w:cs="Arial"/>
          <w:sz w:val="22"/>
          <w:szCs w:val="22"/>
        </w:rPr>
        <w:lastRenderedPageBreak/>
        <w:t>Collect well-defined indicator data that relate to their aim statement at least monthly and openly share them for the duration of the Collaborative</w:t>
      </w:r>
    </w:p>
    <w:p w:rsidR="006B5C50" w:rsidRPr="006B5C50" w:rsidRDefault="001E68FF" w:rsidP="00462643">
      <w:pPr>
        <w:pStyle w:val="ListParagraph"/>
        <w:numPr>
          <w:ilvl w:val="0"/>
          <w:numId w:val="4"/>
        </w:numPr>
        <w:rPr>
          <w:sz w:val="22"/>
          <w:szCs w:val="22"/>
        </w:rPr>
      </w:pPr>
      <w:r w:rsidRPr="006B5C50">
        <w:rPr>
          <w:rFonts w:cs="Arial"/>
          <w:sz w:val="22"/>
          <w:szCs w:val="22"/>
        </w:rPr>
        <w:t xml:space="preserve">Report to Collaborative </w:t>
      </w:r>
      <w:r w:rsidR="006A7F01">
        <w:rPr>
          <w:rFonts w:cs="Arial"/>
          <w:sz w:val="22"/>
          <w:szCs w:val="22"/>
        </w:rPr>
        <w:t>Planning</w:t>
      </w:r>
      <w:r w:rsidRPr="006B5C50">
        <w:rPr>
          <w:rFonts w:cs="Arial"/>
          <w:sz w:val="22"/>
          <w:szCs w:val="22"/>
        </w:rPr>
        <w:t xml:space="preserve"> Group monthly on the team progress using a provided reporting format, including details of changes/improvements made, challenges faced and data to support these changes, both during and between Learning Sessions</w:t>
      </w:r>
    </w:p>
    <w:p w:rsidR="006B5C50" w:rsidRPr="006B5C50" w:rsidRDefault="001E68FF" w:rsidP="00462643">
      <w:pPr>
        <w:pStyle w:val="ListParagraph"/>
        <w:numPr>
          <w:ilvl w:val="0"/>
          <w:numId w:val="4"/>
        </w:numPr>
        <w:rPr>
          <w:sz w:val="22"/>
          <w:szCs w:val="22"/>
        </w:rPr>
      </w:pPr>
      <w:r w:rsidRPr="006B5C50">
        <w:rPr>
          <w:rFonts w:cs="Arial"/>
          <w:sz w:val="22"/>
          <w:szCs w:val="22"/>
        </w:rPr>
        <w:t>Share their data and successes with other teams to promote peer learning</w:t>
      </w:r>
    </w:p>
    <w:p w:rsidR="006B5C50" w:rsidRDefault="006B5C50" w:rsidP="006B5C50">
      <w:pPr>
        <w:rPr>
          <w:rFonts w:cs="Arial"/>
          <w:sz w:val="22"/>
          <w:szCs w:val="22"/>
        </w:rPr>
      </w:pPr>
    </w:p>
    <w:p w:rsidR="006B5C50" w:rsidRPr="006B5C50" w:rsidRDefault="001E68FF" w:rsidP="006B5C50">
      <w:pPr>
        <w:rPr>
          <w:sz w:val="22"/>
          <w:szCs w:val="22"/>
        </w:rPr>
      </w:pPr>
      <w:r w:rsidRPr="006B5C50">
        <w:rPr>
          <w:rFonts w:cs="Arial"/>
          <w:sz w:val="22"/>
          <w:szCs w:val="22"/>
        </w:rPr>
        <w:t xml:space="preserve">The Collaborative Faculty will: </w:t>
      </w:r>
    </w:p>
    <w:p w:rsidR="006B5C50" w:rsidRPr="006B5C50" w:rsidRDefault="001E68FF" w:rsidP="00462643">
      <w:pPr>
        <w:pStyle w:val="ListParagraph"/>
        <w:numPr>
          <w:ilvl w:val="0"/>
          <w:numId w:val="4"/>
        </w:numPr>
        <w:rPr>
          <w:sz w:val="22"/>
          <w:szCs w:val="22"/>
        </w:rPr>
      </w:pPr>
      <w:r w:rsidRPr="006B5C50">
        <w:rPr>
          <w:rFonts w:cs="Arial"/>
          <w:sz w:val="22"/>
          <w:szCs w:val="22"/>
        </w:rPr>
        <w:t>Provide quality improvement frameworks, such as the Model for Improvement and Breakthrough Series Colla</w:t>
      </w:r>
      <w:r w:rsidR="006A7F01">
        <w:rPr>
          <w:rFonts w:cs="Arial"/>
          <w:sz w:val="22"/>
          <w:szCs w:val="22"/>
        </w:rPr>
        <w:t>borative Model, to structure the</w:t>
      </w:r>
      <w:r w:rsidRPr="006B5C50">
        <w:rPr>
          <w:rFonts w:cs="Arial"/>
          <w:sz w:val="22"/>
          <w:szCs w:val="22"/>
        </w:rPr>
        <w:t xml:space="preserve"> Collaborative</w:t>
      </w:r>
    </w:p>
    <w:p w:rsidR="006B5C50" w:rsidRPr="006B5C50" w:rsidRDefault="001E68FF" w:rsidP="00462643">
      <w:pPr>
        <w:pStyle w:val="ListParagraph"/>
        <w:numPr>
          <w:ilvl w:val="0"/>
          <w:numId w:val="4"/>
        </w:numPr>
        <w:rPr>
          <w:sz w:val="22"/>
          <w:szCs w:val="22"/>
        </w:rPr>
      </w:pPr>
      <w:r w:rsidRPr="006B5C50">
        <w:rPr>
          <w:rFonts w:cs="Arial"/>
          <w:sz w:val="22"/>
          <w:szCs w:val="22"/>
        </w:rPr>
        <w:t>Provide guidance and feedback to participating teams and offer suggestions for improvement based on reported data and progress reports</w:t>
      </w:r>
    </w:p>
    <w:p w:rsidR="006B5C50" w:rsidRPr="006B5C50" w:rsidRDefault="001E68FF" w:rsidP="00462643">
      <w:pPr>
        <w:pStyle w:val="ListParagraph"/>
        <w:numPr>
          <w:ilvl w:val="0"/>
          <w:numId w:val="4"/>
        </w:numPr>
        <w:rPr>
          <w:sz w:val="22"/>
          <w:szCs w:val="22"/>
        </w:rPr>
      </w:pPr>
      <w:r w:rsidRPr="006B5C50">
        <w:rPr>
          <w:rFonts w:cs="Arial"/>
          <w:sz w:val="22"/>
          <w:szCs w:val="22"/>
        </w:rPr>
        <w:t>Offer coaching to participating teams</w:t>
      </w:r>
    </w:p>
    <w:p w:rsidR="006B5C50" w:rsidRPr="006B5C50" w:rsidRDefault="001E68FF" w:rsidP="00462643">
      <w:pPr>
        <w:pStyle w:val="ListParagraph"/>
        <w:numPr>
          <w:ilvl w:val="0"/>
          <w:numId w:val="4"/>
        </w:numPr>
        <w:rPr>
          <w:sz w:val="22"/>
          <w:szCs w:val="22"/>
        </w:rPr>
      </w:pPr>
      <w:r w:rsidRPr="006B5C50">
        <w:rPr>
          <w:rFonts w:cs="Arial"/>
          <w:sz w:val="22"/>
          <w:szCs w:val="22"/>
        </w:rPr>
        <w:t>Facilitate Collaborative face-to-face meetings and conference calls</w:t>
      </w:r>
    </w:p>
    <w:p w:rsidR="006B5C50" w:rsidRPr="006B5C50" w:rsidRDefault="001E68FF" w:rsidP="00462643">
      <w:pPr>
        <w:pStyle w:val="ListParagraph"/>
        <w:numPr>
          <w:ilvl w:val="0"/>
          <w:numId w:val="4"/>
        </w:numPr>
        <w:rPr>
          <w:sz w:val="22"/>
          <w:szCs w:val="22"/>
        </w:rPr>
      </w:pPr>
      <w:r w:rsidRPr="006B5C50">
        <w:rPr>
          <w:rFonts w:cs="Arial"/>
          <w:sz w:val="22"/>
          <w:szCs w:val="22"/>
        </w:rPr>
        <w:t>Provide sound ideas to test for improvements in quality of care in alignment with the goals of this Collaborative</w:t>
      </w:r>
    </w:p>
    <w:p w:rsidR="001E68FF" w:rsidRPr="006B5C50" w:rsidRDefault="001E68FF" w:rsidP="00462643">
      <w:pPr>
        <w:pStyle w:val="ListParagraph"/>
        <w:numPr>
          <w:ilvl w:val="0"/>
          <w:numId w:val="4"/>
        </w:numPr>
        <w:rPr>
          <w:sz w:val="22"/>
          <w:szCs w:val="22"/>
        </w:rPr>
      </w:pPr>
      <w:r w:rsidRPr="006B5C50">
        <w:rPr>
          <w:rFonts w:cs="Arial"/>
          <w:sz w:val="22"/>
          <w:szCs w:val="22"/>
        </w:rPr>
        <w:t>Provide communication strategies to keep participants connected during the Collaborative</w:t>
      </w:r>
    </w:p>
    <w:p w:rsidR="001E68FF" w:rsidRDefault="001E68FF" w:rsidP="00225441">
      <w:pPr>
        <w:autoSpaceDE w:val="0"/>
        <w:autoSpaceDN w:val="0"/>
        <w:adjustRightInd w:val="0"/>
        <w:rPr>
          <w:rFonts w:cs="Arial"/>
          <w:sz w:val="22"/>
          <w:szCs w:val="22"/>
        </w:rPr>
      </w:pPr>
    </w:p>
    <w:p w:rsidR="00654C44" w:rsidRPr="001E68FF" w:rsidRDefault="002F0FF8" w:rsidP="001E68FF">
      <w:pPr>
        <w:pStyle w:val="Heading1"/>
        <w:rPr>
          <w:rFonts w:ascii="Cambria" w:hAnsi="Cambria"/>
          <w:b/>
        </w:rPr>
      </w:pPr>
      <w:bookmarkStart w:id="11" w:name="_Toc278375112"/>
      <w:r w:rsidRPr="001E68FF">
        <w:rPr>
          <w:rFonts w:ascii="Cambria" w:hAnsi="Cambria"/>
          <w:b/>
        </w:rPr>
        <w:t>P</w:t>
      </w:r>
      <w:r w:rsidR="00654C44" w:rsidRPr="001E68FF">
        <w:rPr>
          <w:rFonts w:ascii="Cambria" w:hAnsi="Cambria"/>
          <w:b/>
        </w:rPr>
        <w:t>reliminary Milestone Schedule</w:t>
      </w:r>
      <w:bookmarkEnd w:id="11"/>
      <w:r w:rsidR="00654C44" w:rsidRPr="001E68FF">
        <w:rPr>
          <w:rFonts w:ascii="Cambria" w:hAnsi="Cambria"/>
          <w:b/>
        </w:rPr>
        <w:tab/>
      </w:r>
      <w:r w:rsidR="00654C44" w:rsidRPr="001E68FF">
        <w:rPr>
          <w:rFonts w:ascii="Cambria" w:hAnsi="Cambria"/>
          <w:b/>
        </w:rPr>
        <w:tab/>
      </w:r>
      <w:r w:rsidR="00654C44" w:rsidRPr="001E68FF">
        <w:rPr>
          <w:rFonts w:ascii="Cambria" w:hAnsi="Cambria"/>
          <w:b/>
        </w:rPr>
        <w:tab/>
      </w:r>
      <w:r w:rsidR="00654C44" w:rsidRPr="001E68FF">
        <w:rPr>
          <w:rFonts w:ascii="Cambria" w:hAnsi="Cambria"/>
          <w:b/>
        </w:rPr>
        <w:tab/>
      </w:r>
      <w:r w:rsidR="00654C44" w:rsidRPr="001E68FF">
        <w:rPr>
          <w:rFonts w:ascii="Cambria" w:hAnsi="Cambria"/>
          <w:b/>
        </w:rPr>
        <w:tab/>
      </w:r>
      <w:r w:rsidR="00DA299A" w:rsidRPr="001E68FF">
        <w:rPr>
          <w:rFonts w:ascii="Cambria" w:hAnsi="Cambria"/>
          <w:b/>
        </w:rPr>
        <w:tab/>
      </w:r>
    </w:p>
    <w:p w:rsidR="00654C44" w:rsidRPr="007C3434" w:rsidRDefault="00654C44" w:rsidP="00E3133D">
      <w:pPr>
        <w:rPr>
          <w:rFonts w:ascii="Arial" w:hAnsi="Arial" w:cs="Arial"/>
          <w:sz w:val="18"/>
          <w:szCs w:val="18"/>
        </w:rPr>
      </w:pPr>
    </w:p>
    <w:tbl>
      <w:tblPr>
        <w:tblW w:w="9180" w:type="dxa"/>
        <w:tblInd w:w="-10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tblPr>
      <w:tblGrid>
        <w:gridCol w:w="4892"/>
        <w:gridCol w:w="4288"/>
      </w:tblGrid>
      <w:tr w:rsidR="00654C44" w:rsidRPr="006B5C50" w:rsidTr="00E07678">
        <w:trPr>
          <w:trHeight w:val="350"/>
        </w:trPr>
        <w:tc>
          <w:tcPr>
            <w:tcW w:w="4892" w:type="dxa"/>
            <w:shd w:val="clear" w:color="auto" w:fill="CCCCCC"/>
            <w:vAlign w:val="center"/>
          </w:tcPr>
          <w:p w:rsidR="00654C44" w:rsidRPr="006B5C50" w:rsidRDefault="0021539F" w:rsidP="00E3133D">
            <w:pPr>
              <w:rPr>
                <w:rFonts w:cs="Arial"/>
                <w:b/>
                <w:bCs/>
              </w:rPr>
            </w:pPr>
            <w:r w:rsidRPr="006B5C50">
              <w:rPr>
                <w:rFonts w:cs="Arial"/>
                <w:b/>
                <w:bCs/>
              </w:rPr>
              <w:t xml:space="preserve">Key Collaborative Milestones </w:t>
            </w:r>
          </w:p>
        </w:tc>
        <w:tc>
          <w:tcPr>
            <w:tcW w:w="4288" w:type="dxa"/>
            <w:shd w:val="clear" w:color="auto" w:fill="CCCCCC"/>
            <w:vAlign w:val="center"/>
          </w:tcPr>
          <w:p w:rsidR="00654C44" w:rsidRPr="006B5C50" w:rsidRDefault="00654C44" w:rsidP="00E07678">
            <w:pPr>
              <w:jc w:val="center"/>
              <w:rPr>
                <w:rFonts w:cs="Arial"/>
                <w:b/>
                <w:bCs/>
              </w:rPr>
            </w:pPr>
            <w:r w:rsidRPr="006B5C50">
              <w:rPr>
                <w:rFonts w:cs="Arial"/>
                <w:b/>
                <w:bCs/>
              </w:rPr>
              <w:t>Date</w:t>
            </w:r>
          </w:p>
        </w:tc>
      </w:tr>
      <w:tr w:rsidR="00654C44" w:rsidRPr="006B5C50" w:rsidTr="00E07678">
        <w:trPr>
          <w:trHeight w:val="288"/>
        </w:trPr>
        <w:tc>
          <w:tcPr>
            <w:tcW w:w="4892" w:type="dxa"/>
            <w:vAlign w:val="center"/>
          </w:tcPr>
          <w:p w:rsidR="00654C44" w:rsidRPr="006B5C50" w:rsidRDefault="00D46C31" w:rsidP="00E3133D">
            <w:pPr>
              <w:spacing w:before="60" w:after="60"/>
              <w:rPr>
                <w:rFonts w:cs="Arial"/>
                <w:b/>
                <w:bCs/>
              </w:rPr>
            </w:pPr>
            <w:r w:rsidRPr="006B5C50">
              <w:rPr>
                <w:rFonts w:cs="Arial"/>
                <w:b/>
                <w:bCs/>
              </w:rPr>
              <w:t>Expert Meeting</w:t>
            </w:r>
          </w:p>
        </w:tc>
        <w:tc>
          <w:tcPr>
            <w:tcW w:w="4288" w:type="dxa"/>
            <w:vAlign w:val="center"/>
          </w:tcPr>
          <w:p w:rsidR="00654C44" w:rsidRPr="006B5C50" w:rsidRDefault="00CD5BCF" w:rsidP="00E3133D">
            <w:pPr>
              <w:spacing w:before="60" w:after="60"/>
              <w:rPr>
                <w:rFonts w:cs="Arial"/>
              </w:rPr>
            </w:pPr>
            <w:r w:rsidRPr="006B5C50">
              <w:rPr>
                <w:rFonts w:cs="Arial"/>
              </w:rPr>
              <w:t xml:space="preserve">September 23, 2010 </w:t>
            </w:r>
          </w:p>
        </w:tc>
      </w:tr>
      <w:tr w:rsidR="00654C44" w:rsidRPr="006B5C50" w:rsidTr="00E07678">
        <w:trPr>
          <w:trHeight w:val="288"/>
        </w:trPr>
        <w:tc>
          <w:tcPr>
            <w:tcW w:w="4892" w:type="dxa"/>
            <w:vAlign w:val="center"/>
          </w:tcPr>
          <w:p w:rsidR="00654C44" w:rsidRPr="006B5C50" w:rsidRDefault="00D46C31" w:rsidP="00E3133D">
            <w:pPr>
              <w:spacing w:before="60" w:after="60"/>
              <w:rPr>
                <w:rFonts w:cs="Arial"/>
                <w:b/>
                <w:bCs/>
              </w:rPr>
            </w:pPr>
            <w:r w:rsidRPr="006B5C50">
              <w:rPr>
                <w:rFonts w:cs="Arial"/>
                <w:b/>
                <w:bCs/>
              </w:rPr>
              <w:t>Learning Session 0</w:t>
            </w:r>
            <w:r w:rsidR="00551254" w:rsidRPr="006B5C50">
              <w:rPr>
                <w:rFonts w:cs="Arial"/>
                <w:b/>
                <w:bCs/>
              </w:rPr>
              <w:t xml:space="preserve"> (Launch)</w:t>
            </w:r>
          </w:p>
        </w:tc>
        <w:tc>
          <w:tcPr>
            <w:tcW w:w="4288" w:type="dxa"/>
            <w:vAlign w:val="center"/>
          </w:tcPr>
          <w:p w:rsidR="00654C44" w:rsidRPr="006B5C50" w:rsidRDefault="00CD5BCF" w:rsidP="00E3133D">
            <w:pPr>
              <w:spacing w:before="60" w:after="60"/>
              <w:rPr>
                <w:rFonts w:cs="Arial"/>
              </w:rPr>
            </w:pPr>
            <w:r w:rsidRPr="006B5C50">
              <w:rPr>
                <w:rFonts w:cs="Arial"/>
              </w:rPr>
              <w:t xml:space="preserve">December 2, 2010 </w:t>
            </w:r>
          </w:p>
        </w:tc>
      </w:tr>
      <w:tr w:rsidR="00654C44" w:rsidRPr="006B5C50" w:rsidTr="00E07678">
        <w:trPr>
          <w:trHeight w:val="288"/>
        </w:trPr>
        <w:tc>
          <w:tcPr>
            <w:tcW w:w="4892" w:type="dxa"/>
            <w:vAlign w:val="center"/>
          </w:tcPr>
          <w:p w:rsidR="00654C44" w:rsidRPr="006B5C50" w:rsidRDefault="00D46C31" w:rsidP="00E3133D">
            <w:pPr>
              <w:spacing w:before="60" w:after="60"/>
              <w:rPr>
                <w:rFonts w:cs="Arial"/>
                <w:b/>
                <w:bCs/>
              </w:rPr>
            </w:pPr>
            <w:r w:rsidRPr="006B5C50">
              <w:rPr>
                <w:rFonts w:cs="Arial"/>
                <w:b/>
                <w:bCs/>
              </w:rPr>
              <w:t>Collaborative teams complete preparation</w:t>
            </w:r>
          </w:p>
        </w:tc>
        <w:tc>
          <w:tcPr>
            <w:tcW w:w="4288" w:type="dxa"/>
            <w:vAlign w:val="center"/>
          </w:tcPr>
          <w:p w:rsidR="00654C44" w:rsidRPr="006B5C50" w:rsidRDefault="003A0F44" w:rsidP="00E3133D">
            <w:pPr>
              <w:spacing w:before="60" w:after="60"/>
              <w:rPr>
                <w:rFonts w:cs="Arial"/>
              </w:rPr>
            </w:pPr>
            <w:r w:rsidRPr="006B5C50">
              <w:rPr>
                <w:rFonts w:cs="Arial"/>
              </w:rPr>
              <w:t>January 25, 2010</w:t>
            </w:r>
          </w:p>
        </w:tc>
      </w:tr>
      <w:tr w:rsidR="00654C44" w:rsidRPr="006B5C50" w:rsidTr="00E07678">
        <w:trPr>
          <w:trHeight w:val="288"/>
        </w:trPr>
        <w:tc>
          <w:tcPr>
            <w:tcW w:w="4892" w:type="dxa"/>
            <w:vAlign w:val="center"/>
          </w:tcPr>
          <w:p w:rsidR="00654C44" w:rsidRPr="006B5C50" w:rsidRDefault="00D46C31" w:rsidP="00E3133D">
            <w:pPr>
              <w:spacing w:before="60" w:after="60"/>
              <w:rPr>
                <w:rFonts w:cs="Arial"/>
                <w:b/>
                <w:bCs/>
              </w:rPr>
            </w:pPr>
            <w:r w:rsidRPr="006B5C50">
              <w:rPr>
                <w:rFonts w:cs="Arial"/>
                <w:b/>
                <w:bCs/>
              </w:rPr>
              <w:t>Learning Session 1</w:t>
            </w:r>
          </w:p>
        </w:tc>
        <w:tc>
          <w:tcPr>
            <w:tcW w:w="4288" w:type="dxa"/>
            <w:vAlign w:val="center"/>
          </w:tcPr>
          <w:p w:rsidR="00654C44" w:rsidRPr="006B5C50" w:rsidRDefault="00CD5BCF" w:rsidP="00E3133D">
            <w:pPr>
              <w:spacing w:before="60" w:after="60"/>
              <w:rPr>
                <w:rFonts w:cs="Arial"/>
              </w:rPr>
            </w:pPr>
            <w:r w:rsidRPr="006B5C50">
              <w:rPr>
                <w:rFonts w:cs="Arial"/>
              </w:rPr>
              <w:t>January 26</w:t>
            </w:r>
            <w:r w:rsidR="003A0F44" w:rsidRPr="006B5C50">
              <w:rPr>
                <w:rFonts w:cs="Arial"/>
              </w:rPr>
              <w:t>-27</w:t>
            </w:r>
            <w:r w:rsidRPr="006B5C50">
              <w:rPr>
                <w:rFonts w:cs="Arial"/>
              </w:rPr>
              <w:t xml:space="preserve">, 2011 </w:t>
            </w:r>
          </w:p>
        </w:tc>
      </w:tr>
      <w:tr w:rsidR="00654C44" w:rsidRPr="006B5C50" w:rsidTr="00E07678">
        <w:trPr>
          <w:trHeight w:val="288"/>
        </w:trPr>
        <w:tc>
          <w:tcPr>
            <w:tcW w:w="4892" w:type="dxa"/>
            <w:vAlign w:val="center"/>
          </w:tcPr>
          <w:p w:rsidR="00654C44" w:rsidRPr="006B5C50" w:rsidRDefault="00D46C31" w:rsidP="00E3133D">
            <w:pPr>
              <w:spacing w:before="60" w:after="60"/>
              <w:rPr>
                <w:rFonts w:cs="Arial"/>
                <w:b/>
                <w:bCs/>
              </w:rPr>
            </w:pPr>
            <w:r w:rsidRPr="006B5C50">
              <w:rPr>
                <w:rFonts w:cs="Arial"/>
                <w:b/>
                <w:bCs/>
              </w:rPr>
              <w:t>Learning Session 2</w:t>
            </w:r>
          </w:p>
        </w:tc>
        <w:tc>
          <w:tcPr>
            <w:tcW w:w="4288" w:type="dxa"/>
            <w:vAlign w:val="center"/>
          </w:tcPr>
          <w:p w:rsidR="00654C44" w:rsidRPr="006B5C50" w:rsidRDefault="00CD5BCF" w:rsidP="00E3133D">
            <w:pPr>
              <w:spacing w:before="60" w:after="60"/>
              <w:rPr>
                <w:rFonts w:cs="Arial"/>
              </w:rPr>
            </w:pPr>
            <w:r w:rsidRPr="006B5C50">
              <w:rPr>
                <w:rFonts w:cs="Arial"/>
              </w:rPr>
              <w:t>May 25, 2011</w:t>
            </w:r>
          </w:p>
        </w:tc>
      </w:tr>
      <w:tr w:rsidR="00654C44" w:rsidRPr="006B5C50" w:rsidTr="00E07678">
        <w:trPr>
          <w:trHeight w:val="288"/>
        </w:trPr>
        <w:tc>
          <w:tcPr>
            <w:tcW w:w="4892" w:type="dxa"/>
            <w:vAlign w:val="center"/>
          </w:tcPr>
          <w:p w:rsidR="00654C44" w:rsidRPr="006B5C50" w:rsidRDefault="00D46C31" w:rsidP="00E3133D">
            <w:pPr>
              <w:spacing w:before="60" w:after="60"/>
              <w:rPr>
                <w:rFonts w:cs="Arial"/>
                <w:b/>
                <w:bCs/>
              </w:rPr>
            </w:pPr>
            <w:r w:rsidRPr="006B5C50">
              <w:rPr>
                <w:rFonts w:cs="Arial"/>
                <w:b/>
                <w:bCs/>
              </w:rPr>
              <w:t>Learning Session 3</w:t>
            </w:r>
          </w:p>
        </w:tc>
        <w:tc>
          <w:tcPr>
            <w:tcW w:w="4288" w:type="dxa"/>
            <w:vAlign w:val="center"/>
          </w:tcPr>
          <w:p w:rsidR="00654C44" w:rsidRPr="006B5C50" w:rsidRDefault="00CD5BCF" w:rsidP="00E3133D">
            <w:pPr>
              <w:spacing w:before="60" w:after="60"/>
              <w:rPr>
                <w:rFonts w:cs="Arial"/>
              </w:rPr>
            </w:pPr>
            <w:r w:rsidRPr="006B5C50">
              <w:rPr>
                <w:rFonts w:cs="Arial"/>
              </w:rPr>
              <w:t xml:space="preserve">September 28, 2011 </w:t>
            </w:r>
          </w:p>
        </w:tc>
      </w:tr>
      <w:tr w:rsidR="00E3133D" w:rsidRPr="006B5C50" w:rsidTr="00E07678">
        <w:trPr>
          <w:trHeight w:val="288"/>
        </w:trPr>
        <w:tc>
          <w:tcPr>
            <w:tcW w:w="4892" w:type="dxa"/>
            <w:vAlign w:val="center"/>
          </w:tcPr>
          <w:p w:rsidR="00E3133D" w:rsidRPr="006B5C50" w:rsidRDefault="00E3133D" w:rsidP="00E3133D">
            <w:pPr>
              <w:spacing w:before="60" w:after="60"/>
              <w:rPr>
                <w:rFonts w:cs="Arial"/>
                <w:b/>
                <w:bCs/>
              </w:rPr>
            </w:pPr>
            <w:r w:rsidRPr="006B5C50">
              <w:rPr>
                <w:rFonts w:cs="Arial"/>
                <w:b/>
                <w:bCs/>
              </w:rPr>
              <w:t>Evaluation</w:t>
            </w:r>
            <w:r w:rsidR="003A0F44" w:rsidRPr="006B5C50">
              <w:rPr>
                <w:rFonts w:cs="Arial"/>
                <w:b/>
                <w:bCs/>
              </w:rPr>
              <w:t xml:space="preserve"> Reports </w:t>
            </w:r>
          </w:p>
        </w:tc>
        <w:tc>
          <w:tcPr>
            <w:tcW w:w="4288" w:type="dxa"/>
            <w:vAlign w:val="center"/>
          </w:tcPr>
          <w:p w:rsidR="00E3133D" w:rsidRPr="006B5C50" w:rsidRDefault="003A0F44" w:rsidP="00E3133D">
            <w:pPr>
              <w:spacing w:before="60" w:after="60"/>
              <w:rPr>
                <w:rFonts w:cs="Arial"/>
              </w:rPr>
            </w:pPr>
            <w:r w:rsidRPr="006B5C50">
              <w:rPr>
                <w:rFonts w:cs="Arial"/>
              </w:rPr>
              <w:t>Ongoing</w:t>
            </w:r>
          </w:p>
        </w:tc>
      </w:tr>
      <w:tr w:rsidR="00D46C31" w:rsidRPr="006B5C50" w:rsidTr="00E07678">
        <w:trPr>
          <w:trHeight w:val="288"/>
        </w:trPr>
        <w:tc>
          <w:tcPr>
            <w:tcW w:w="4892" w:type="dxa"/>
            <w:vAlign w:val="center"/>
          </w:tcPr>
          <w:p w:rsidR="00D46C31" w:rsidRPr="006B5C50" w:rsidRDefault="00D46C31" w:rsidP="00E3133D">
            <w:pPr>
              <w:spacing w:before="60" w:after="60"/>
              <w:rPr>
                <w:rFonts w:cs="Arial"/>
                <w:b/>
                <w:bCs/>
              </w:rPr>
            </w:pPr>
            <w:r w:rsidRPr="006B5C50">
              <w:rPr>
                <w:rFonts w:cs="Arial"/>
                <w:b/>
                <w:bCs/>
              </w:rPr>
              <w:t>Closing Event and Harvesting Session</w:t>
            </w:r>
          </w:p>
        </w:tc>
        <w:tc>
          <w:tcPr>
            <w:tcW w:w="4288" w:type="dxa"/>
            <w:vAlign w:val="center"/>
          </w:tcPr>
          <w:p w:rsidR="00D46C31" w:rsidRPr="006B5C50" w:rsidRDefault="00CD5BCF" w:rsidP="00E3133D">
            <w:pPr>
              <w:spacing w:before="60" w:after="60"/>
              <w:rPr>
                <w:rFonts w:cs="Arial"/>
              </w:rPr>
            </w:pPr>
            <w:r w:rsidRPr="006B5C50">
              <w:rPr>
                <w:rFonts w:cs="Arial"/>
              </w:rPr>
              <w:t>January 25, 2012</w:t>
            </w:r>
          </w:p>
        </w:tc>
      </w:tr>
    </w:tbl>
    <w:p w:rsidR="00654C44" w:rsidRDefault="00654C44" w:rsidP="00E3133D">
      <w:pPr>
        <w:rPr>
          <w:rFonts w:ascii="Arial" w:hAnsi="Arial" w:cs="Arial"/>
          <w:sz w:val="18"/>
          <w:szCs w:val="18"/>
        </w:rPr>
      </w:pPr>
    </w:p>
    <w:p w:rsidR="000B318F" w:rsidRDefault="000B318F" w:rsidP="00E3133D">
      <w:pPr>
        <w:rPr>
          <w:rFonts w:ascii="Arial" w:hAnsi="Arial" w:cs="Arial"/>
          <w:sz w:val="18"/>
          <w:szCs w:val="18"/>
        </w:rPr>
      </w:pPr>
    </w:p>
    <w:p w:rsidR="000B318F" w:rsidRDefault="000B318F" w:rsidP="00E3133D">
      <w:pPr>
        <w:rPr>
          <w:rFonts w:ascii="Arial" w:hAnsi="Arial" w:cs="Arial"/>
          <w:sz w:val="18"/>
          <w:szCs w:val="18"/>
        </w:rPr>
      </w:pPr>
    </w:p>
    <w:p w:rsidR="000B318F" w:rsidRPr="001E68FF" w:rsidRDefault="000B318F" w:rsidP="000B318F">
      <w:pPr>
        <w:pStyle w:val="Heading1"/>
        <w:rPr>
          <w:rFonts w:ascii="Cambria" w:hAnsi="Cambria"/>
          <w:b/>
        </w:rPr>
      </w:pPr>
      <w:bookmarkStart w:id="12" w:name="_Toc278375013"/>
      <w:r w:rsidRPr="001E68FF">
        <w:rPr>
          <w:rFonts w:ascii="Cambria" w:hAnsi="Cambria"/>
          <w:b/>
        </w:rPr>
        <w:lastRenderedPageBreak/>
        <w:t>Signatures</w:t>
      </w:r>
      <w:bookmarkEnd w:id="12"/>
      <w:r w:rsidRPr="001E68FF">
        <w:rPr>
          <w:rFonts w:ascii="Cambria" w:hAnsi="Cambria"/>
          <w:b/>
        </w:rPr>
        <w:tab/>
      </w:r>
      <w:r w:rsidRPr="001E68FF">
        <w:rPr>
          <w:rFonts w:ascii="Cambria" w:hAnsi="Cambria"/>
          <w:b/>
        </w:rPr>
        <w:tab/>
      </w:r>
      <w:r w:rsidRPr="001E68FF">
        <w:rPr>
          <w:rFonts w:ascii="Cambria" w:hAnsi="Cambria"/>
          <w:b/>
        </w:rPr>
        <w:tab/>
      </w:r>
      <w:r w:rsidRPr="001E68FF">
        <w:rPr>
          <w:rFonts w:ascii="Cambria" w:hAnsi="Cambria"/>
          <w:b/>
        </w:rPr>
        <w:tab/>
      </w:r>
      <w:r w:rsidRPr="001E68FF">
        <w:rPr>
          <w:rFonts w:ascii="Cambria" w:hAnsi="Cambria"/>
          <w:b/>
        </w:rPr>
        <w:tab/>
      </w:r>
      <w:r w:rsidRPr="001E68FF">
        <w:rPr>
          <w:rFonts w:ascii="Cambria" w:hAnsi="Cambria"/>
          <w:b/>
        </w:rPr>
        <w:tab/>
      </w:r>
      <w:r w:rsidRPr="001E68FF">
        <w:rPr>
          <w:rFonts w:ascii="Cambria" w:hAnsi="Cambria"/>
          <w:b/>
        </w:rPr>
        <w:tab/>
      </w:r>
      <w:r w:rsidRPr="001E68FF">
        <w:rPr>
          <w:rFonts w:ascii="Cambria" w:hAnsi="Cambria"/>
          <w:b/>
        </w:rPr>
        <w:tab/>
      </w:r>
      <w:r w:rsidRPr="001E68FF">
        <w:rPr>
          <w:rFonts w:ascii="Cambria" w:hAnsi="Cambria"/>
          <w:b/>
        </w:rPr>
        <w:tab/>
      </w:r>
      <w:r w:rsidRPr="001E68FF">
        <w:rPr>
          <w:rFonts w:ascii="Cambria" w:hAnsi="Cambria"/>
          <w:b/>
        </w:rPr>
        <w:tab/>
      </w:r>
      <w:r w:rsidRPr="001E68FF">
        <w:rPr>
          <w:rFonts w:ascii="Cambria" w:hAnsi="Cambria"/>
          <w:b/>
        </w:rPr>
        <w:tab/>
      </w:r>
    </w:p>
    <w:p w:rsidR="000B318F" w:rsidRPr="008732BA" w:rsidRDefault="000B318F" w:rsidP="000B318F">
      <w:pPr>
        <w:rPr>
          <w:rFonts w:ascii="Arial" w:hAnsi="Arial" w:cs="Arial"/>
          <w:sz w:val="18"/>
          <w:szCs w:val="18"/>
        </w:rPr>
      </w:pPr>
    </w:p>
    <w:tbl>
      <w:tblPr>
        <w:tblW w:w="9656" w:type="dxa"/>
        <w:tblInd w:w="-7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80" w:type="dxa"/>
          <w:right w:w="80" w:type="dxa"/>
        </w:tblCellMar>
        <w:tblLook w:val="0000"/>
      </w:tblPr>
      <w:tblGrid>
        <w:gridCol w:w="2001"/>
        <w:gridCol w:w="2977"/>
        <w:gridCol w:w="3402"/>
        <w:gridCol w:w="1276"/>
      </w:tblGrid>
      <w:tr w:rsidR="000B318F" w:rsidRPr="006B5C50" w:rsidTr="000B318F">
        <w:trPr>
          <w:cantSplit/>
          <w:trHeight w:val="432"/>
        </w:trPr>
        <w:tc>
          <w:tcPr>
            <w:tcW w:w="2001" w:type="dxa"/>
            <w:shd w:val="clear" w:color="auto" w:fill="CCCCCC"/>
          </w:tcPr>
          <w:p w:rsidR="000B318F" w:rsidRPr="006B5C50" w:rsidRDefault="000B318F" w:rsidP="008971DB">
            <w:pPr>
              <w:rPr>
                <w:rFonts w:cs="Arial"/>
                <w:b/>
                <w:bCs/>
              </w:rPr>
            </w:pPr>
            <w:r w:rsidRPr="006B5C50">
              <w:rPr>
                <w:rFonts w:cs="Arial"/>
                <w:b/>
                <w:bCs/>
              </w:rPr>
              <w:t>Name</w:t>
            </w:r>
          </w:p>
        </w:tc>
        <w:tc>
          <w:tcPr>
            <w:tcW w:w="2977" w:type="dxa"/>
            <w:shd w:val="clear" w:color="auto" w:fill="CCCCCC"/>
            <w:vAlign w:val="center"/>
          </w:tcPr>
          <w:p w:rsidR="000B318F" w:rsidRPr="006B5C50" w:rsidRDefault="000B318F" w:rsidP="008971DB">
            <w:pPr>
              <w:rPr>
                <w:rFonts w:cs="Arial"/>
                <w:b/>
                <w:bCs/>
              </w:rPr>
            </w:pPr>
            <w:r w:rsidRPr="006B5C50">
              <w:rPr>
                <w:rFonts w:cs="Arial"/>
                <w:b/>
                <w:bCs/>
              </w:rPr>
              <w:t>Position/Title</w:t>
            </w:r>
          </w:p>
        </w:tc>
        <w:tc>
          <w:tcPr>
            <w:tcW w:w="3402" w:type="dxa"/>
            <w:shd w:val="clear" w:color="auto" w:fill="CCCCCC"/>
            <w:vAlign w:val="center"/>
          </w:tcPr>
          <w:p w:rsidR="000B318F" w:rsidRPr="006B5C50" w:rsidRDefault="000B318F" w:rsidP="008971DB">
            <w:pPr>
              <w:rPr>
                <w:rFonts w:cs="Arial"/>
                <w:b/>
                <w:bCs/>
              </w:rPr>
            </w:pPr>
            <w:r w:rsidRPr="006B5C50">
              <w:rPr>
                <w:rFonts w:cs="Arial"/>
                <w:b/>
                <w:bCs/>
              </w:rPr>
              <w:t>Signature</w:t>
            </w:r>
          </w:p>
        </w:tc>
        <w:tc>
          <w:tcPr>
            <w:tcW w:w="1276" w:type="dxa"/>
            <w:shd w:val="clear" w:color="auto" w:fill="CCCCCC"/>
            <w:vAlign w:val="center"/>
          </w:tcPr>
          <w:p w:rsidR="000B318F" w:rsidRPr="006B5C50" w:rsidRDefault="000B318F" w:rsidP="008971DB">
            <w:pPr>
              <w:rPr>
                <w:rFonts w:cs="Arial"/>
                <w:b/>
                <w:bCs/>
              </w:rPr>
            </w:pPr>
            <w:r w:rsidRPr="006B5C50">
              <w:rPr>
                <w:rFonts w:cs="Arial"/>
                <w:b/>
                <w:bCs/>
              </w:rPr>
              <w:t>Date</w:t>
            </w:r>
          </w:p>
        </w:tc>
      </w:tr>
      <w:tr w:rsidR="000B318F" w:rsidRPr="006B5C50" w:rsidTr="000B318F">
        <w:trPr>
          <w:cantSplit/>
          <w:trHeight w:val="288"/>
        </w:trPr>
        <w:tc>
          <w:tcPr>
            <w:tcW w:w="2001" w:type="dxa"/>
          </w:tcPr>
          <w:p w:rsidR="000B318F" w:rsidRPr="006B5C50" w:rsidRDefault="000B318F" w:rsidP="000B318F">
            <w:pPr>
              <w:spacing w:before="240" w:after="0" w:line="480" w:lineRule="auto"/>
              <w:rPr>
                <w:rFonts w:cs="Arial"/>
                <w:b/>
                <w:bCs/>
              </w:rPr>
            </w:pPr>
            <w:r w:rsidRPr="006B5C50">
              <w:rPr>
                <w:rFonts w:cs="Arial"/>
                <w:b/>
                <w:bCs/>
              </w:rPr>
              <w:t xml:space="preserve">Dr. Julio </w:t>
            </w:r>
            <w:proofErr w:type="spellStart"/>
            <w:r w:rsidRPr="006B5C50">
              <w:rPr>
                <w:rFonts w:cs="Arial"/>
                <w:b/>
                <w:bCs/>
              </w:rPr>
              <w:t>Montaner</w:t>
            </w:r>
            <w:proofErr w:type="spellEnd"/>
          </w:p>
        </w:tc>
        <w:tc>
          <w:tcPr>
            <w:tcW w:w="2977" w:type="dxa"/>
            <w:vAlign w:val="center"/>
          </w:tcPr>
          <w:p w:rsidR="000B318F" w:rsidRPr="000B318F" w:rsidRDefault="000B318F" w:rsidP="000B318F">
            <w:pPr>
              <w:spacing w:before="240" w:after="0" w:line="480" w:lineRule="auto"/>
              <w:rPr>
                <w:rFonts w:cs="Arial"/>
              </w:rPr>
            </w:pPr>
            <w:r w:rsidRPr="006B5C50">
              <w:rPr>
                <w:rFonts w:cs="Arial"/>
                <w:b/>
                <w:bCs/>
              </w:rPr>
              <w:t>Project Sponsor</w:t>
            </w:r>
            <w:r w:rsidRPr="006B5C50">
              <w:rPr>
                <w:rFonts w:cs="Arial"/>
              </w:rPr>
              <w:t xml:space="preserve"> (required)</w:t>
            </w:r>
          </w:p>
        </w:tc>
        <w:tc>
          <w:tcPr>
            <w:tcW w:w="3402" w:type="dxa"/>
            <w:vAlign w:val="center"/>
          </w:tcPr>
          <w:p w:rsidR="000B318F" w:rsidRPr="006B5C50" w:rsidRDefault="000B318F" w:rsidP="000B318F">
            <w:pPr>
              <w:spacing w:before="240" w:after="0" w:line="480" w:lineRule="auto"/>
              <w:rPr>
                <w:rFonts w:cs="Arial"/>
              </w:rPr>
            </w:pPr>
          </w:p>
        </w:tc>
        <w:tc>
          <w:tcPr>
            <w:tcW w:w="1276" w:type="dxa"/>
            <w:vAlign w:val="center"/>
          </w:tcPr>
          <w:p w:rsidR="000B318F" w:rsidRPr="006B5C50" w:rsidRDefault="000B318F" w:rsidP="000B318F">
            <w:pPr>
              <w:spacing w:before="240" w:after="0" w:line="480" w:lineRule="auto"/>
              <w:rPr>
                <w:rFonts w:cs="Arial"/>
              </w:rPr>
            </w:pPr>
          </w:p>
        </w:tc>
      </w:tr>
      <w:tr w:rsidR="000B318F" w:rsidRPr="006B5C50" w:rsidTr="000B318F">
        <w:trPr>
          <w:cantSplit/>
          <w:trHeight w:val="288"/>
        </w:trPr>
        <w:tc>
          <w:tcPr>
            <w:tcW w:w="2001" w:type="dxa"/>
          </w:tcPr>
          <w:p w:rsidR="000B318F" w:rsidRPr="006B5C50" w:rsidRDefault="000B318F" w:rsidP="000B318F">
            <w:pPr>
              <w:spacing w:before="240" w:after="0" w:line="480" w:lineRule="auto"/>
              <w:rPr>
                <w:rFonts w:cs="Arial"/>
                <w:b/>
                <w:bCs/>
              </w:rPr>
            </w:pPr>
            <w:r w:rsidRPr="006B5C50">
              <w:rPr>
                <w:rFonts w:cs="Arial"/>
                <w:b/>
                <w:bCs/>
              </w:rPr>
              <w:t>Irene Day</w:t>
            </w:r>
          </w:p>
        </w:tc>
        <w:tc>
          <w:tcPr>
            <w:tcW w:w="2977" w:type="dxa"/>
            <w:vAlign w:val="center"/>
          </w:tcPr>
          <w:p w:rsidR="000B318F" w:rsidRPr="000B318F" w:rsidRDefault="000B318F" w:rsidP="000B318F">
            <w:pPr>
              <w:spacing w:before="240" w:after="0" w:line="480" w:lineRule="auto"/>
              <w:rPr>
                <w:rFonts w:cs="Arial"/>
              </w:rPr>
            </w:pPr>
            <w:r w:rsidRPr="006B5C50">
              <w:rPr>
                <w:rFonts w:cs="Arial"/>
                <w:b/>
                <w:bCs/>
              </w:rPr>
              <w:t>Project Sponsor</w:t>
            </w:r>
            <w:r w:rsidRPr="006B5C50">
              <w:rPr>
                <w:rFonts w:cs="Arial"/>
              </w:rPr>
              <w:t xml:space="preserve"> (required)</w:t>
            </w:r>
          </w:p>
        </w:tc>
        <w:tc>
          <w:tcPr>
            <w:tcW w:w="3402" w:type="dxa"/>
            <w:vAlign w:val="center"/>
          </w:tcPr>
          <w:p w:rsidR="000B318F" w:rsidRPr="006B5C50" w:rsidRDefault="000B318F" w:rsidP="000B318F">
            <w:pPr>
              <w:spacing w:before="240" w:after="0" w:line="480" w:lineRule="auto"/>
              <w:rPr>
                <w:rFonts w:cs="Arial"/>
              </w:rPr>
            </w:pPr>
          </w:p>
        </w:tc>
        <w:tc>
          <w:tcPr>
            <w:tcW w:w="1276" w:type="dxa"/>
            <w:vAlign w:val="center"/>
          </w:tcPr>
          <w:p w:rsidR="000B318F" w:rsidRPr="006B5C50" w:rsidRDefault="000B318F" w:rsidP="000B318F">
            <w:pPr>
              <w:spacing w:before="240" w:after="0" w:line="480" w:lineRule="auto"/>
              <w:rPr>
                <w:rFonts w:cs="Arial"/>
              </w:rPr>
            </w:pPr>
          </w:p>
        </w:tc>
      </w:tr>
      <w:tr w:rsidR="000B318F" w:rsidRPr="006B5C50" w:rsidTr="000B318F">
        <w:trPr>
          <w:cantSplit/>
          <w:trHeight w:val="288"/>
        </w:trPr>
        <w:tc>
          <w:tcPr>
            <w:tcW w:w="2001" w:type="dxa"/>
          </w:tcPr>
          <w:p w:rsidR="000B318F" w:rsidRPr="006B5C50" w:rsidRDefault="000B318F" w:rsidP="000B318F">
            <w:pPr>
              <w:spacing w:before="240" w:after="0" w:line="480" w:lineRule="auto"/>
              <w:rPr>
                <w:rFonts w:cs="Arial"/>
                <w:b/>
                <w:bCs/>
              </w:rPr>
            </w:pPr>
            <w:r w:rsidRPr="006B5C50">
              <w:rPr>
                <w:rFonts w:cs="Arial"/>
                <w:b/>
                <w:bCs/>
              </w:rPr>
              <w:t xml:space="preserve">Dr. Rolando Barrios </w:t>
            </w:r>
          </w:p>
        </w:tc>
        <w:tc>
          <w:tcPr>
            <w:tcW w:w="2977" w:type="dxa"/>
            <w:vAlign w:val="center"/>
          </w:tcPr>
          <w:p w:rsidR="000B318F" w:rsidRPr="000B318F" w:rsidRDefault="000B318F" w:rsidP="000B318F">
            <w:pPr>
              <w:spacing w:before="240" w:after="0" w:line="480" w:lineRule="auto"/>
              <w:rPr>
                <w:rFonts w:cs="Arial"/>
              </w:rPr>
            </w:pPr>
            <w:r w:rsidRPr="006B5C50">
              <w:rPr>
                <w:rFonts w:cs="Arial"/>
                <w:b/>
                <w:bCs/>
              </w:rPr>
              <w:t>Collaborative Medical Director</w:t>
            </w:r>
          </w:p>
        </w:tc>
        <w:tc>
          <w:tcPr>
            <w:tcW w:w="3402" w:type="dxa"/>
            <w:vAlign w:val="center"/>
          </w:tcPr>
          <w:p w:rsidR="000B318F" w:rsidRPr="006B5C50" w:rsidRDefault="000B318F" w:rsidP="000B318F">
            <w:pPr>
              <w:spacing w:before="240" w:after="0" w:line="480" w:lineRule="auto"/>
              <w:rPr>
                <w:rFonts w:cs="Arial"/>
              </w:rPr>
            </w:pPr>
          </w:p>
        </w:tc>
        <w:tc>
          <w:tcPr>
            <w:tcW w:w="1276" w:type="dxa"/>
            <w:vAlign w:val="center"/>
          </w:tcPr>
          <w:p w:rsidR="000B318F" w:rsidRPr="006B5C50" w:rsidRDefault="000B318F" w:rsidP="000B318F">
            <w:pPr>
              <w:spacing w:before="240" w:after="0" w:line="480" w:lineRule="auto"/>
              <w:rPr>
                <w:rFonts w:cs="Arial"/>
              </w:rPr>
            </w:pPr>
          </w:p>
        </w:tc>
      </w:tr>
      <w:tr w:rsidR="000B318F" w:rsidRPr="006B5C50" w:rsidTr="000B318F">
        <w:trPr>
          <w:cantSplit/>
          <w:trHeight w:val="288"/>
        </w:trPr>
        <w:tc>
          <w:tcPr>
            <w:tcW w:w="2001" w:type="dxa"/>
          </w:tcPr>
          <w:p w:rsidR="000B318F" w:rsidRPr="006B5C50" w:rsidRDefault="000B318F" w:rsidP="000B318F">
            <w:pPr>
              <w:spacing w:before="240" w:after="0" w:line="480" w:lineRule="auto"/>
              <w:rPr>
                <w:rFonts w:cs="Arial"/>
                <w:b/>
                <w:bCs/>
              </w:rPr>
            </w:pPr>
            <w:r w:rsidRPr="006B5C50">
              <w:rPr>
                <w:rFonts w:cs="Arial"/>
                <w:b/>
                <w:bCs/>
              </w:rPr>
              <w:t>Judy Huska</w:t>
            </w:r>
          </w:p>
        </w:tc>
        <w:tc>
          <w:tcPr>
            <w:tcW w:w="2977" w:type="dxa"/>
            <w:vAlign w:val="center"/>
          </w:tcPr>
          <w:p w:rsidR="000B318F" w:rsidRPr="006B5C50" w:rsidRDefault="000B318F" w:rsidP="000B318F">
            <w:pPr>
              <w:spacing w:before="240" w:after="0" w:line="480" w:lineRule="auto"/>
              <w:rPr>
                <w:rFonts w:cs="Arial"/>
                <w:b/>
                <w:bCs/>
              </w:rPr>
            </w:pPr>
            <w:r w:rsidRPr="006B5C50">
              <w:rPr>
                <w:rFonts w:cs="Arial"/>
                <w:b/>
                <w:bCs/>
              </w:rPr>
              <w:t>Impact BC Executive Sponsor</w:t>
            </w:r>
          </w:p>
        </w:tc>
        <w:tc>
          <w:tcPr>
            <w:tcW w:w="3402" w:type="dxa"/>
            <w:vAlign w:val="center"/>
          </w:tcPr>
          <w:p w:rsidR="000B318F" w:rsidRPr="006B5C50" w:rsidRDefault="000B318F" w:rsidP="000B318F">
            <w:pPr>
              <w:spacing w:before="240" w:after="0" w:line="480" w:lineRule="auto"/>
              <w:rPr>
                <w:rFonts w:cs="Arial"/>
              </w:rPr>
            </w:pPr>
          </w:p>
        </w:tc>
        <w:tc>
          <w:tcPr>
            <w:tcW w:w="1276" w:type="dxa"/>
            <w:vAlign w:val="center"/>
          </w:tcPr>
          <w:p w:rsidR="000B318F" w:rsidRPr="006B5C50" w:rsidRDefault="000B318F" w:rsidP="000B318F">
            <w:pPr>
              <w:spacing w:before="240" w:after="0" w:line="480" w:lineRule="auto"/>
              <w:rPr>
                <w:rFonts w:cs="Arial"/>
              </w:rPr>
            </w:pPr>
          </w:p>
        </w:tc>
      </w:tr>
      <w:tr w:rsidR="000B318F" w:rsidRPr="006B5C50" w:rsidTr="000B318F">
        <w:trPr>
          <w:cantSplit/>
          <w:trHeight w:val="288"/>
        </w:trPr>
        <w:tc>
          <w:tcPr>
            <w:tcW w:w="2001" w:type="dxa"/>
          </w:tcPr>
          <w:p w:rsidR="000B318F" w:rsidRPr="006B5C50" w:rsidRDefault="000B318F" w:rsidP="000B318F">
            <w:pPr>
              <w:spacing w:before="240" w:after="0" w:line="480" w:lineRule="auto"/>
              <w:rPr>
                <w:rFonts w:cs="Arial"/>
                <w:b/>
                <w:bCs/>
              </w:rPr>
            </w:pPr>
            <w:r w:rsidRPr="006B5C50">
              <w:rPr>
                <w:rFonts w:cs="Arial"/>
                <w:b/>
                <w:bCs/>
              </w:rPr>
              <w:t>Christina Clarke</w:t>
            </w:r>
          </w:p>
        </w:tc>
        <w:tc>
          <w:tcPr>
            <w:tcW w:w="2977" w:type="dxa"/>
            <w:vAlign w:val="center"/>
          </w:tcPr>
          <w:p w:rsidR="000B318F" w:rsidRPr="006B5C50" w:rsidRDefault="000B318F" w:rsidP="000B318F">
            <w:pPr>
              <w:spacing w:before="240" w:after="0" w:line="480" w:lineRule="auto"/>
              <w:rPr>
                <w:rFonts w:cs="Arial"/>
                <w:b/>
                <w:bCs/>
              </w:rPr>
            </w:pPr>
            <w:r>
              <w:rPr>
                <w:rFonts w:cs="Arial"/>
                <w:b/>
                <w:bCs/>
              </w:rPr>
              <w:t xml:space="preserve">Project Director </w:t>
            </w:r>
          </w:p>
        </w:tc>
        <w:tc>
          <w:tcPr>
            <w:tcW w:w="3402" w:type="dxa"/>
            <w:vAlign w:val="center"/>
          </w:tcPr>
          <w:p w:rsidR="000B318F" w:rsidRPr="006B5C50" w:rsidRDefault="000B318F" w:rsidP="000B318F">
            <w:pPr>
              <w:spacing w:before="240" w:after="0" w:line="480" w:lineRule="auto"/>
              <w:rPr>
                <w:rFonts w:cs="Arial"/>
              </w:rPr>
            </w:pPr>
          </w:p>
        </w:tc>
        <w:tc>
          <w:tcPr>
            <w:tcW w:w="1276" w:type="dxa"/>
            <w:vAlign w:val="center"/>
          </w:tcPr>
          <w:p w:rsidR="000B318F" w:rsidRPr="006B5C50" w:rsidRDefault="000B318F" w:rsidP="000B318F">
            <w:pPr>
              <w:spacing w:before="240" w:after="0" w:line="480" w:lineRule="auto"/>
              <w:rPr>
                <w:rFonts w:cs="Arial"/>
              </w:rPr>
            </w:pPr>
          </w:p>
        </w:tc>
      </w:tr>
    </w:tbl>
    <w:p w:rsidR="000B318F" w:rsidRPr="008732BA" w:rsidRDefault="000B318F" w:rsidP="000B318F">
      <w:pPr>
        <w:spacing w:before="240" w:after="0"/>
        <w:rPr>
          <w:rFonts w:ascii="Arial" w:hAnsi="Arial" w:cs="Arial"/>
        </w:rPr>
      </w:pPr>
      <w:r w:rsidRPr="008732BA">
        <w:rPr>
          <w:rFonts w:ascii="Arial" w:hAnsi="Arial" w:cs="Arial"/>
        </w:rPr>
        <w:br w:type="page"/>
      </w:r>
    </w:p>
    <w:p w:rsidR="00DF2417" w:rsidRDefault="00DF2417" w:rsidP="009C7A5D">
      <w:pPr>
        <w:pStyle w:val="Style1"/>
      </w:pPr>
      <w:bookmarkStart w:id="13" w:name="_Toc278375113"/>
      <w:r w:rsidRPr="006B5C50">
        <w:rPr>
          <w:rStyle w:val="Heading1Char"/>
          <w:rFonts w:ascii="Cambria" w:hAnsi="Cambria"/>
          <w:u w:val="none"/>
        </w:rPr>
        <w:lastRenderedPageBreak/>
        <w:t>Works Cited</w:t>
      </w:r>
      <w:bookmarkEnd w:id="13"/>
      <w:r w:rsidRPr="009C7A5D">
        <w:rPr>
          <w:u w:val="none"/>
        </w:rPr>
        <w:tab/>
      </w:r>
      <w:r w:rsidRPr="009C7A5D">
        <w:rPr>
          <w:u w:val="none"/>
        </w:rPr>
        <w:tab/>
      </w:r>
      <w:r w:rsidRPr="009C7A5D">
        <w:rPr>
          <w:u w:val="none"/>
        </w:rPr>
        <w:tab/>
      </w:r>
      <w:r w:rsidRPr="009C7A5D">
        <w:rPr>
          <w:u w:val="none"/>
        </w:rPr>
        <w:tab/>
      </w:r>
      <w:r w:rsidRPr="009C7A5D">
        <w:rPr>
          <w:u w:val="none"/>
        </w:rPr>
        <w:tab/>
      </w:r>
      <w:r w:rsidRPr="009C7A5D">
        <w:rPr>
          <w:u w:val="none"/>
        </w:rPr>
        <w:tab/>
      </w:r>
      <w:r w:rsidRPr="009C7A5D">
        <w:rPr>
          <w:u w:val="none"/>
        </w:rPr>
        <w:tab/>
      </w:r>
      <w:r w:rsidRPr="009C7A5D">
        <w:rPr>
          <w:u w:val="none"/>
        </w:rPr>
        <w:tab/>
      </w:r>
      <w:r w:rsidRPr="009C7A5D">
        <w:rPr>
          <w:u w:val="none"/>
        </w:rPr>
        <w:tab/>
      </w:r>
      <w:r w:rsidRPr="009C7A5D">
        <w:rPr>
          <w:u w:val="none"/>
        </w:rPr>
        <w:tab/>
      </w:r>
      <w:r w:rsidRPr="009C7A5D">
        <w:rPr>
          <w:u w:val="none"/>
        </w:rPr>
        <w:tab/>
      </w:r>
    </w:p>
    <w:p w:rsidR="006B5C50" w:rsidRDefault="006B5C50" w:rsidP="006B5C50">
      <w:pPr>
        <w:pStyle w:val="Bibliography"/>
        <w:rPr>
          <w:noProof/>
        </w:rPr>
      </w:pPr>
      <w:r>
        <w:rPr>
          <w:noProof/>
        </w:rPr>
        <w:t xml:space="preserve">BC Center for Disease Control [BCCDC]. (2008). </w:t>
      </w:r>
      <w:r>
        <w:rPr>
          <w:i/>
          <w:iCs/>
          <w:noProof/>
        </w:rPr>
        <w:t>Annual Survellance Report: HIV and Sexually Transmitted Infections.</w:t>
      </w:r>
      <w:r>
        <w:rPr>
          <w:noProof/>
        </w:rPr>
        <w:t xml:space="preserve"> Vancouver, BC: BC Center for Disease Control.</w:t>
      </w:r>
    </w:p>
    <w:p w:rsidR="006B5C50" w:rsidRDefault="006B5C50" w:rsidP="006B5C50">
      <w:pPr>
        <w:pStyle w:val="Bibliography"/>
        <w:rPr>
          <w:noProof/>
        </w:rPr>
      </w:pPr>
      <w:r>
        <w:rPr>
          <w:noProof/>
        </w:rPr>
        <w:t xml:space="preserve">BC Center for Disease Control. (2007). </w:t>
      </w:r>
      <w:r>
        <w:rPr>
          <w:i/>
          <w:iCs/>
          <w:noProof/>
        </w:rPr>
        <w:t>HIV/AIDS Annual Report.</w:t>
      </w:r>
      <w:r>
        <w:rPr>
          <w:noProof/>
        </w:rPr>
        <w:t xml:space="preserve"> </w:t>
      </w:r>
    </w:p>
    <w:p w:rsidR="006B5C50" w:rsidRDefault="006B5C50" w:rsidP="006B5C50">
      <w:pPr>
        <w:pStyle w:val="Bibliography"/>
        <w:rPr>
          <w:noProof/>
        </w:rPr>
      </w:pPr>
      <w:r>
        <w:rPr>
          <w:noProof/>
        </w:rPr>
        <w:t xml:space="preserve">British Columbia, Provincial Health Officer. (2009). </w:t>
      </w:r>
      <w:r>
        <w:rPr>
          <w:i/>
          <w:iCs/>
          <w:noProof/>
        </w:rPr>
        <w:t>Provincial Health Officers Annual Report: Pathways to Health and Healing - 2nd report on the health and well-being of aboriginal peple in BC.</w:t>
      </w:r>
      <w:r>
        <w:rPr>
          <w:noProof/>
        </w:rPr>
        <w:t xml:space="preserve"> Victoria, BC: Ministry of Health Living and Sport.</w:t>
      </w:r>
    </w:p>
    <w:p w:rsidR="006B5C50" w:rsidRDefault="006B5C50" w:rsidP="006B5C50">
      <w:pPr>
        <w:pStyle w:val="Bibliography"/>
        <w:rPr>
          <w:noProof/>
        </w:rPr>
      </w:pPr>
      <w:r>
        <w:rPr>
          <w:noProof/>
        </w:rPr>
        <w:t xml:space="preserve">Joy, R., Druyts, E., Brandson, E., Lima, V., Rustad, C., Zhang, W., et al. (2008). Impact of Neighborhood-level socioeconomic status on HIV disease progression in a universal health care setting. </w:t>
      </w:r>
      <w:r>
        <w:rPr>
          <w:i/>
          <w:iCs/>
          <w:noProof/>
        </w:rPr>
        <w:t>JAIDS Journal of Acquired Immune Deficiency Syndromes</w:t>
      </w:r>
      <w:r>
        <w:rPr>
          <w:noProof/>
        </w:rPr>
        <w:t xml:space="preserve"> , 500-505.</w:t>
      </w:r>
    </w:p>
    <w:p w:rsidR="006B5C50" w:rsidRDefault="006B5C50" w:rsidP="006B5C50">
      <w:pPr>
        <w:pStyle w:val="Bibliography"/>
        <w:rPr>
          <w:noProof/>
        </w:rPr>
      </w:pPr>
      <w:r>
        <w:rPr>
          <w:noProof/>
        </w:rPr>
        <w:t>New York State Department of Health AIDS Institute. (2008). Planning and Implementing a Successful Learning Collaborative: Guide to Build Capacity for Quality Improvement in HIV Care.</w:t>
      </w:r>
    </w:p>
    <w:p w:rsidR="006B5C50" w:rsidRDefault="006B5C50" w:rsidP="006B5C50">
      <w:pPr>
        <w:pStyle w:val="Bibliography"/>
        <w:rPr>
          <w:noProof/>
        </w:rPr>
      </w:pPr>
      <w:r>
        <w:rPr>
          <w:noProof/>
        </w:rPr>
        <w:t xml:space="preserve">Public Health Agency of Canada [PHAC]. (2008). </w:t>
      </w:r>
      <w:r>
        <w:rPr>
          <w:i/>
          <w:iCs/>
          <w:noProof/>
        </w:rPr>
        <w:t>Estimate of HIV Prevalence and Incidence in Canada.</w:t>
      </w:r>
      <w:r>
        <w:rPr>
          <w:noProof/>
        </w:rPr>
        <w:t xml:space="preserve"> </w:t>
      </w:r>
    </w:p>
    <w:p w:rsidR="006B5C50" w:rsidRDefault="006B5C50" w:rsidP="006B5C50">
      <w:pPr>
        <w:pStyle w:val="Bibliography"/>
        <w:rPr>
          <w:noProof/>
        </w:rPr>
      </w:pPr>
      <w:r>
        <w:rPr>
          <w:noProof/>
        </w:rPr>
        <w:t xml:space="preserve">Public Health Agency of Canada. (2007). </w:t>
      </w:r>
      <w:r>
        <w:rPr>
          <w:i/>
          <w:iCs/>
          <w:noProof/>
        </w:rPr>
        <w:t>Epi-updates.</w:t>
      </w:r>
      <w:r>
        <w:rPr>
          <w:noProof/>
        </w:rPr>
        <w:t xml:space="preserve"> </w:t>
      </w:r>
    </w:p>
    <w:p w:rsidR="006B5C50" w:rsidRDefault="006B5C50" w:rsidP="006B5C50">
      <w:pPr>
        <w:pStyle w:val="Bibliography"/>
        <w:rPr>
          <w:noProof/>
        </w:rPr>
      </w:pPr>
      <w:r>
        <w:rPr>
          <w:noProof/>
        </w:rPr>
        <w:t xml:space="preserve">Wood, E., Montaner, J., Schecter, M., &amp; Os, R. (2003). Prevalence and correlates of untreated HIV-1 infection among persons who have died in the era of modern antietroviral therapy. </w:t>
      </w:r>
      <w:r>
        <w:rPr>
          <w:i/>
          <w:iCs/>
          <w:noProof/>
        </w:rPr>
        <w:t>Journal of Infectious Diseases</w:t>
      </w:r>
      <w:r>
        <w:rPr>
          <w:noProof/>
        </w:rPr>
        <w:t xml:space="preserve"> , 1164-1170.</w:t>
      </w:r>
    </w:p>
    <w:p w:rsidR="00DF2417" w:rsidRDefault="00DF2417" w:rsidP="006B5C50"/>
    <w:p w:rsidR="002F0FF8" w:rsidRPr="006B5C50" w:rsidRDefault="002F0FF8" w:rsidP="006B5C50">
      <w:pPr>
        <w:rPr>
          <w:rFonts w:ascii="Arial" w:hAnsi="Arial" w:cs="Arial"/>
          <w:b/>
          <w:bCs/>
          <w:smallCaps/>
          <w:spacing w:val="5"/>
          <w:sz w:val="32"/>
          <w:szCs w:val="32"/>
          <w:u w:val="single"/>
        </w:rPr>
      </w:pPr>
    </w:p>
    <w:p w:rsidR="00DA3F92" w:rsidRPr="007C3434" w:rsidRDefault="00DA3F92" w:rsidP="00E3133D">
      <w:pPr>
        <w:rPr>
          <w:rFonts w:ascii="Arial" w:hAnsi="Arial" w:cs="Arial"/>
        </w:rPr>
      </w:pPr>
    </w:p>
    <w:sectPr w:rsidR="00DA3F92" w:rsidRPr="007C3434" w:rsidSect="007205D1">
      <w:headerReference w:type="default" r:id="rId11"/>
      <w:footerReference w:type="default" r:id="rId12"/>
      <w:headerReference w:type="firs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1DB" w:rsidRDefault="008971DB" w:rsidP="00A91938">
      <w:r>
        <w:separator/>
      </w:r>
    </w:p>
  </w:endnote>
  <w:endnote w:type="continuationSeparator" w:id="1">
    <w:p w:rsidR="008971DB" w:rsidRDefault="008971DB" w:rsidP="00A919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DB" w:rsidRDefault="00A50988">
    <w:pPr>
      <w:pStyle w:val="Footer"/>
      <w:jc w:val="center"/>
    </w:pPr>
    <w:fldSimple w:instr=" PAGE   \* MERGEFORMAT ">
      <w:r w:rsidR="00F72210">
        <w:rPr>
          <w:noProof/>
        </w:rPr>
        <w:t>8</w:t>
      </w:r>
    </w:fldSimple>
  </w:p>
  <w:p w:rsidR="008971DB" w:rsidRDefault="008971DB">
    <w:pPr>
      <w:pStyle w:val="Footer"/>
      <w:tabs>
        <w:tab w:val="clear" w:pos="8640"/>
        <w:tab w:val="right" w:pos="9282"/>
      </w:tabs>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1DB" w:rsidRDefault="008971DB" w:rsidP="00A91938">
      <w:r>
        <w:separator/>
      </w:r>
    </w:p>
  </w:footnote>
  <w:footnote w:type="continuationSeparator" w:id="1">
    <w:p w:rsidR="008971DB" w:rsidRDefault="008971DB" w:rsidP="00A91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DB" w:rsidRDefault="008971D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DB" w:rsidRDefault="008971D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0DCD"/>
    <w:multiLevelType w:val="hybridMultilevel"/>
    <w:tmpl w:val="2EB4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E12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9C67ACB"/>
    <w:multiLevelType w:val="hybridMultilevel"/>
    <w:tmpl w:val="BC2A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26B1B"/>
    <w:multiLevelType w:val="hybridMultilevel"/>
    <w:tmpl w:val="7296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8193"/>
  </w:hdrShapeDefaults>
  <w:footnotePr>
    <w:footnote w:id="0"/>
    <w:footnote w:id="1"/>
  </w:footnotePr>
  <w:endnotePr>
    <w:endnote w:id="0"/>
    <w:endnote w:id="1"/>
  </w:endnotePr>
  <w:compat/>
  <w:rsids>
    <w:rsidRoot w:val="005C1BA0"/>
    <w:rsid w:val="00000E03"/>
    <w:rsid w:val="000047F9"/>
    <w:rsid w:val="00004EDA"/>
    <w:rsid w:val="00005C9C"/>
    <w:rsid w:val="00016075"/>
    <w:rsid w:val="00021434"/>
    <w:rsid w:val="000320A9"/>
    <w:rsid w:val="0004510F"/>
    <w:rsid w:val="00045B43"/>
    <w:rsid w:val="00045F40"/>
    <w:rsid w:val="000474DF"/>
    <w:rsid w:val="00047DDC"/>
    <w:rsid w:val="0005517F"/>
    <w:rsid w:val="00056588"/>
    <w:rsid w:val="00060984"/>
    <w:rsid w:val="00061705"/>
    <w:rsid w:val="00063302"/>
    <w:rsid w:val="00067BA5"/>
    <w:rsid w:val="00083A69"/>
    <w:rsid w:val="00095C17"/>
    <w:rsid w:val="000A191B"/>
    <w:rsid w:val="000B318F"/>
    <w:rsid w:val="000B4FEE"/>
    <w:rsid w:val="000B698B"/>
    <w:rsid w:val="000C5B65"/>
    <w:rsid w:val="000D3760"/>
    <w:rsid w:val="000E503C"/>
    <w:rsid w:val="000E795D"/>
    <w:rsid w:val="00102413"/>
    <w:rsid w:val="001026D3"/>
    <w:rsid w:val="00110F29"/>
    <w:rsid w:val="00133DDD"/>
    <w:rsid w:val="0014775E"/>
    <w:rsid w:val="001534C4"/>
    <w:rsid w:val="001551EC"/>
    <w:rsid w:val="00163C3C"/>
    <w:rsid w:val="00177F73"/>
    <w:rsid w:val="00187731"/>
    <w:rsid w:val="00192D98"/>
    <w:rsid w:val="001938B2"/>
    <w:rsid w:val="001B52D2"/>
    <w:rsid w:val="001B5AB3"/>
    <w:rsid w:val="001D1F4D"/>
    <w:rsid w:val="001D79DB"/>
    <w:rsid w:val="001E017A"/>
    <w:rsid w:val="001E544C"/>
    <w:rsid w:val="001E576A"/>
    <w:rsid w:val="001E68FF"/>
    <w:rsid w:val="001F37FA"/>
    <w:rsid w:val="0021539F"/>
    <w:rsid w:val="002221D8"/>
    <w:rsid w:val="00225441"/>
    <w:rsid w:val="002665BB"/>
    <w:rsid w:val="002858DA"/>
    <w:rsid w:val="00290DDD"/>
    <w:rsid w:val="002B378B"/>
    <w:rsid w:val="002D7A8C"/>
    <w:rsid w:val="002E24B1"/>
    <w:rsid w:val="002E275B"/>
    <w:rsid w:val="002E3299"/>
    <w:rsid w:val="002E3805"/>
    <w:rsid w:val="002E6154"/>
    <w:rsid w:val="002F0FF8"/>
    <w:rsid w:val="002F6838"/>
    <w:rsid w:val="00312FFF"/>
    <w:rsid w:val="00313D6D"/>
    <w:rsid w:val="00313E2E"/>
    <w:rsid w:val="0031597A"/>
    <w:rsid w:val="003248E8"/>
    <w:rsid w:val="00335599"/>
    <w:rsid w:val="00335A21"/>
    <w:rsid w:val="0035772F"/>
    <w:rsid w:val="00373231"/>
    <w:rsid w:val="00374382"/>
    <w:rsid w:val="00383CEE"/>
    <w:rsid w:val="00391CDE"/>
    <w:rsid w:val="003A0F44"/>
    <w:rsid w:val="003A7A39"/>
    <w:rsid w:val="003D3243"/>
    <w:rsid w:val="003D6471"/>
    <w:rsid w:val="003D7358"/>
    <w:rsid w:val="003E0BA9"/>
    <w:rsid w:val="003E3E4D"/>
    <w:rsid w:val="003F3A77"/>
    <w:rsid w:val="00417F8B"/>
    <w:rsid w:val="004217F8"/>
    <w:rsid w:val="004269ED"/>
    <w:rsid w:val="00427DCA"/>
    <w:rsid w:val="00435346"/>
    <w:rsid w:val="0044600B"/>
    <w:rsid w:val="00462643"/>
    <w:rsid w:val="00473AB8"/>
    <w:rsid w:val="00484688"/>
    <w:rsid w:val="004977F4"/>
    <w:rsid w:val="004A7141"/>
    <w:rsid w:val="004C7774"/>
    <w:rsid w:val="004E02CB"/>
    <w:rsid w:val="004E7446"/>
    <w:rsid w:val="004F329B"/>
    <w:rsid w:val="0050204A"/>
    <w:rsid w:val="00504177"/>
    <w:rsid w:val="00505266"/>
    <w:rsid w:val="005065B1"/>
    <w:rsid w:val="005066A2"/>
    <w:rsid w:val="00512D7E"/>
    <w:rsid w:val="0051743A"/>
    <w:rsid w:val="005234C1"/>
    <w:rsid w:val="00532324"/>
    <w:rsid w:val="00551254"/>
    <w:rsid w:val="00565639"/>
    <w:rsid w:val="00573812"/>
    <w:rsid w:val="00591191"/>
    <w:rsid w:val="00591344"/>
    <w:rsid w:val="00592D28"/>
    <w:rsid w:val="005A10CF"/>
    <w:rsid w:val="005B41C8"/>
    <w:rsid w:val="005C1BA0"/>
    <w:rsid w:val="005C6C52"/>
    <w:rsid w:val="005C7C73"/>
    <w:rsid w:val="00602272"/>
    <w:rsid w:val="00602897"/>
    <w:rsid w:val="0060289A"/>
    <w:rsid w:val="0060558F"/>
    <w:rsid w:val="006102AE"/>
    <w:rsid w:val="00610DBA"/>
    <w:rsid w:val="00626FE2"/>
    <w:rsid w:val="006323FA"/>
    <w:rsid w:val="0063613D"/>
    <w:rsid w:val="006464E9"/>
    <w:rsid w:val="00650D2F"/>
    <w:rsid w:val="00654015"/>
    <w:rsid w:val="00654C44"/>
    <w:rsid w:val="00666FB9"/>
    <w:rsid w:val="00677F37"/>
    <w:rsid w:val="00693D9C"/>
    <w:rsid w:val="006A090D"/>
    <w:rsid w:val="006A5CF0"/>
    <w:rsid w:val="006A7F01"/>
    <w:rsid w:val="006B21D7"/>
    <w:rsid w:val="006B5C50"/>
    <w:rsid w:val="006C192C"/>
    <w:rsid w:val="006C21FD"/>
    <w:rsid w:val="006D46AC"/>
    <w:rsid w:val="006E2926"/>
    <w:rsid w:val="00710E2C"/>
    <w:rsid w:val="00717A77"/>
    <w:rsid w:val="007205D1"/>
    <w:rsid w:val="0074165F"/>
    <w:rsid w:val="007501E5"/>
    <w:rsid w:val="00756389"/>
    <w:rsid w:val="00762F5B"/>
    <w:rsid w:val="00787175"/>
    <w:rsid w:val="0079021A"/>
    <w:rsid w:val="00794A81"/>
    <w:rsid w:val="00795B68"/>
    <w:rsid w:val="007A65C7"/>
    <w:rsid w:val="007B7A4D"/>
    <w:rsid w:val="007C1A70"/>
    <w:rsid w:val="007C3434"/>
    <w:rsid w:val="007E2132"/>
    <w:rsid w:val="007F0091"/>
    <w:rsid w:val="007F5862"/>
    <w:rsid w:val="007F5A34"/>
    <w:rsid w:val="0080755E"/>
    <w:rsid w:val="00821054"/>
    <w:rsid w:val="0082794B"/>
    <w:rsid w:val="00827B1D"/>
    <w:rsid w:val="00833437"/>
    <w:rsid w:val="0084601F"/>
    <w:rsid w:val="00866D66"/>
    <w:rsid w:val="008732BA"/>
    <w:rsid w:val="00881612"/>
    <w:rsid w:val="00895C86"/>
    <w:rsid w:val="008960E6"/>
    <w:rsid w:val="008971DB"/>
    <w:rsid w:val="008A118A"/>
    <w:rsid w:val="008C647F"/>
    <w:rsid w:val="008D0608"/>
    <w:rsid w:val="008E42F5"/>
    <w:rsid w:val="009174CC"/>
    <w:rsid w:val="00922549"/>
    <w:rsid w:val="00922B66"/>
    <w:rsid w:val="00923074"/>
    <w:rsid w:val="009369C1"/>
    <w:rsid w:val="009472F7"/>
    <w:rsid w:val="00950151"/>
    <w:rsid w:val="009564BB"/>
    <w:rsid w:val="00970F21"/>
    <w:rsid w:val="00972441"/>
    <w:rsid w:val="009862CD"/>
    <w:rsid w:val="009951A7"/>
    <w:rsid w:val="009B43DB"/>
    <w:rsid w:val="009C09B7"/>
    <w:rsid w:val="009C2178"/>
    <w:rsid w:val="009C7A5D"/>
    <w:rsid w:val="00A021F6"/>
    <w:rsid w:val="00A15A03"/>
    <w:rsid w:val="00A245D0"/>
    <w:rsid w:val="00A35B66"/>
    <w:rsid w:val="00A50988"/>
    <w:rsid w:val="00A567BB"/>
    <w:rsid w:val="00A77972"/>
    <w:rsid w:val="00A817A7"/>
    <w:rsid w:val="00A91938"/>
    <w:rsid w:val="00A961A8"/>
    <w:rsid w:val="00AA288A"/>
    <w:rsid w:val="00AA2DB0"/>
    <w:rsid w:val="00AC6107"/>
    <w:rsid w:val="00AE65F7"/>
    <w:rsid w:val="00B07E25"/>
    <w:rsid w:val="00B1446C"/>
    <w:rsid w:val="00B16C2D"/>
    <w:rsid w:val="00B53D92"/>
    <w:rsid w:val="00B607CF"/>
    <w:rsid w:val="00B62F2F"/>
    <w:rsid w:val="00B635DC"/>
    <w:rsid w:val="00B6741B"/>
    <w:rsid w:val="00B71C5D"/>
    <w:rsid w:val="00B73623"/>
    <w:rsid w:val="00B75E7D"/>
    <w:rsid w:val="00B81312"/>
    <w:rsid w:val="00B846EF"/>
    <w:rsid w:val="00B9389E"/>
    <w:rsid w:val="00BA4EAB"/>
    <w:rsid w:val="00BA649C"/>
    <w:rsid w:val="00BA71EE"/>
    <w:rsid w:val="00BC487E"/>
    <w:rsid w:val="00BD2945"/>
    <w:rsid w:val="00BE3BE1"/>
    <w:rsid w:val="00BF1F3C"/>
    <w:rsid w:val="00C0275E"/>
    <w:rsid w:val="00C02A79"/>
    <w:rsid w:val="00C1127D"/>
    <w:rsid w:val="00C11C3B"/>
    <w:rsid w:val="00C15744"/>
    <w:rsid w:val="00C24EBD"/>
    <w:rsid w:val="00C37272"/>
    <w:rsid w:val="00C42384"/>
    <w:rsid w:val="00C50D0E"/>
    <w:rsid w:val="00C5211A"/>
    <w:rsid w:val="00C55EAA"/>
    <w:rsid w:val="00C622DC"/>
    <w:rsid w:val="00C64412"/>
    <w:rsid w:val="00C656A3"/>
    <w:rsid w:val="00C812A9"/>
    <w:rsid w:val="00C85509"/>
    <w:rsid w:val="00C91147"/>
    <w:rsid w:val="00C93C70"/>
    <w:rsid w:val="00C966F9"/>
    <w:rsid w:val="00CB4AAE"/>
    <w:rsid w:val="00CB6CCB"/>
    <w:rsid w:val="00CC4F6E"/>
    <w:rsid w:val="00CD2470"/>
    <w:rsid w:val="00CD464F"/>
    <w:rsid w:val="00CD5BCF"/>
    <w:rsid w:val="00CF220C"/>
    <w:rsid w:val="00D008F8"/>
    <w:rsid w:val="00D13AC3"/>
    <w:rsid w:val="00D30951"/>
    <w:rsid w:val="00D3602D"/>
    <w:rsid w:val="00D42530"/>
    <w:rsid w:val="00D46C31"/>
    <w:rsid w:val="00D55A1D"/>
    <w:rsid w:val="00D62B82"/>
    <w:rsid w:val="00D64873"/>
    <w:rsid w:val="00D6515B"/>
    <w:rsid w:val="00D678A5"/>
    <w:rsid w:val="00D855AD"/>
    <w:rsid w:val="00D914DB"/>
    <w:rsid w:val="00D9404F"/>
    <w:rsid w:val="00D96EF0"/>
    <w:rsid w:val="00D9715A"/>
    <w:rsid w:val="00DA299A"/>
    <w:rsid w:val="00DA3F92"/>
    <w:rsid w:val="00DB1CB8"/>
    <w:rsid w:val="00DD2F31"/>
    <w:rsid w:val="00DE108B"/>
    <w:rsid w:val="00DE2D80"/>
    <w:rsid w:val="00DF2417"/>
    <w:rsid w:val="00E06AC6"/>
    <w:rsid w:val="00E07678"/>
    <w:rsid w:val="00E172C0"/>
    <w:rsid w:val="00E205AB"/>
    <w:rsid w:val="00E2121C"/>
    <w:rsid w:val="00E21748"/>
    <w:rsid w:val="00E21BA3"/>
    <w:rsid w:val="00E22CFC"/>
    <w:rsid w:val="00E2717E"/>
    <w:rsid w:val="00E3133D"/>
    <w:rsid w:val="00E4408D"/>
    <w:rsid w:val="00E566DE"/>
    <w:rsid w:val="00E6149E"/>
    <w:rsid w:val="00E621DC"/>
    <w:rsid w:val="00E63295"/>
    <w:rsid w:val="00E7059E"/>
    <w:rsid w:val="00EA5A1B"/>
    <w:rsid w:val="00EA7C75"/>
    <w:rsid w:val="00EB3DBE"/>
    <w:rsid w:val="00ED3407"/>
    <w:rsid w:val="00EE08C6"/>
    <w:rsid w:val="00F10649"/>
    <w:rsid w:val="00F11714"/>
    <w:rsid w:val="00F12356"/>
    <w:rsid w:val="00F15D88"/>
    <w:rsid w:val="00F1659E"/>
    <w:rsid w:val="00F20678"/>
    <w:rsid w:val="00F215B5"/>
    <w:rsid w:val="00F27F8D"/>
    <w:rsid w:val="00F43AA0"/>
    <w:rsid w:val="00F4465A"/>
    <w:rsid w:val="00F44C8A"/>
    <w:rsid w:val="00F65CEA"/>
    <w:rsid w:val="00F66536"/>
    <w:rsid w:val="00F67B62"/>
    <w:rsid w:val="00F72210"/>
    <w:rsid w:val="00F9421A"/>
    <w:rsid w:val="00FA324D"/>
    <w:rsid w:val="00FE7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35" w:qFormat="1"/>
    <w:lsdException w:name="endnote reference" w:uiPriority="0"/>
    <w:lsdException w:name="endnote text" w:uiPriority="0"/>
    <w:lsdException w:name="Title" w:locked="1" w:semiHidden="0" w:uiPriority="10" w:unhideWhenUsed="0" w:qFormat="1"/>
    <w:lsdException w:name="Default Paragraph Font" w:locked="1" w:semiHidden="0" w:uiPriority="0" w:unhideWhenUsed="0"/>
    <w:lsdException w:name="Body Text Inde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9F"/>
    <w:pPr>
      <w:spacing w:after="200" w:line="276" w:lineRule="auto"/>
      <w:jc w:val="both"/>
    </w:pPr>
    <w:rPr>
      <w:lang w:bidi="en-US"/>
    </w:rPr>
  </w:style>
  <w:style w:type="paragraph" w:styleId="Heading1">
    <w:name w:val="heading 1"/>
    <w:basedOn w:val="Normal"/>
    <w:next w:val="Normal"/>
    <w:link w:val="Heading1Char"/>
    <w:uiPriority w:val="9"/>
    <w:qFormat/>
    <w:rsid w:val="0021539F"/>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locked/>
    <w:rsid w:val="0021539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locked/>
    <w:rsid w:val="0021539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locked/>
    <w:rsid w:val="0021539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locked/>
    <w:rsid w:val="0021539F"/>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locked/>
    <w:rsid w:val="0021539F"/>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locked/>
    <w:rsid w:val="0021539F"/>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locked/>
    <w:rsid w:val="0021539F"/>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locked/>
    <w:rsid w:val="0021539F"/>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539F"/>
    <w:rPr>
      <w:smallCaps/>
      <w:spacing w:val="5"/>
      <w:sz w:val="32"/>
      <w:szCs w:val="32"/>
    </w:rPr>
  </w:style>
  <w:style w:type="paragraph" w:styleId="BodyTextIndent">
    <w:name w:val="Body Text Indent"/>
    <w:basedOn w:val="Normal"/>
    <w:link w:val="BodyTextIndentChar"/>
    <w:uiPriority w:val="99"/>
    <w:semiHidden/>
    <w:rsid w:val="007205D1"/>
    <w:pPr>
      <w:spacing w:line="360" w:lineRule="auto"/>
      <w:ind w:firstLine="720"/>
    </w:pPr>
    <w:rPr>
      <w:rFonts w:ascii="Arial" w:hAnsi="Arial" w:cs="Arial"/>
      <w:sz w:val="18"/>
      <w:szCs w:val="18"/>
    </w:rPr>
  </w:style>
  <w:style w:type="character" w:customStyle="1" w:styleId="BodyTextIndentChar">
    <w:name w:val="Body Text Indent Char"/>
    <w:basedOn w:val="DefaultParagraphFont"/>
    <w:link w:val="BodyTextIndent"/>
    <w:uiPriority w:val="99"/>
    <w:semiHidden/>
    <w:locked/>
    <w:rsid w:val="007205D1"/>
    <w:rPr>
      <w:rFonts w:ascii="Arial" w:hAnsi="Arial" w:cs="Arial"/>
      <w:sz w:val="18"/>
      <w:szCs w:val="18"/>
    </w:rPr>
  </w:style>
  <w:style w:type="paragraph" w:styleId="Header">
    <w:name w:val="header"/>
    <w:basedOn w:val="Normal"/>
    <w:link w:val="HeaderChar"/>
    <w:uiPriority w:val="99"/>
    <w:semiHidden/>
    <w:rsid w:val="007205D1"/>
    <w:pPr>
      <w:tabs>
        <w:tab w:val="center" w:pos="4320"/>
        <w:tab w:val="right" w:pos="8640"/>
      </w:tabs>
    </w:pPr>
  </w:style>
  <w:style w:type="character" w:customStyle="1" w:styleId="HeaderChar">
    <w:name w:val="Header Char"/>
    <w:basedOn w:val="DefaultParagraphFont"/>
    <w:link w:val="Header"/>
    <w:uiPriority w:val="99"/>
    <w:semiHidden/>
    <w:locked/>
    <w:rsid w:val="007205D1"/>
    <w:rPr>
      <w:rFonts w:ascii="Times New Roman" w:hAnsi="Times New Roman" w:cs="Times New Roman"/>
      <w:sz w:val="24"/>
      <w:szCs w:val="24"/>
    </w:rPr>
  </w:style>
  <w:style w:type="paragraph" w:styleId="Footer">
    <w:name w:val="footer"/>
    <w:basedOn w:val="Normal"/>
    <w:link w:val="FooterChar"/>
    <w:uiPriority w:val="99"/>
    <w:rsid w:val="007205D1"/>
    <w:pPr>
      <w:tabs>
        <w:tab w:val="center" w:pos="4320"/>
        <w:tab w:val="right" w:pos="8640"/>
      </w:tabs>
    </w:pPr>
  </w:style>
  <w:style w:type="character" w:customStyle="1" w:styleId="FooterChar">
    <w:name w:val="Footer Char"/>
    <w:basedOn w:val="DefaultParagraphFont"/>
    <w:link w:val="Footer"/>
    <w:uiPriority w:val="99"/>
    <w:locked/>
    <w:rsid w:val="007205D1"/>
    <w:rPr>
      <w:rFonts w:ascii="Times New Roman" w:hAnsi="Times New Roman" w:cs="Times New Roman"/>
      <w:sz w:val="24"/>
      <w:szCs w:val="24"/>
    </w:rPr>
  </w:style>
  <w:style w:type="paragraph" w:customStyle="1" w:styleId="Body">
    <w:name w:val="Body"/>
    <w:basedOn w:val="Normal"/>
    <w:uiPriority w:val="99"/>
    <w:rsid w:val="007205D1"/>
    <w:pPr>
      <w:spacing w:line="360" w:lineRule="auto"/>
      <w:ind w:left="720"/>
    </w:pPr>
    <w:rPr>
      <w:rFonts w:ascii="Arial" w:hAnsi="Arial" w:cs="Arial"/>
    </w:rPr>
  </w:style>
  <w:style w:type="paragraph" w:customStyle="1" w:styleId="ECIBody">
    <w:name w:val="ECI Body"/>
    <w:basedOn w:val="Normal"/>
    <w:uiPriority w:val="99"/>
    <w:rsid w:val="007205D1"/>
    <w:pPr>
      <w:spacing w:line="360" w:lineRule="auto"/>
    </w:pPr>
    <w:rPr>
      <w:rFonts w:ascii="Arial" w:hAnsi="Arial" w:cs="Arial"/>
    </w:rPr>
  </w:style>
  <w:style w:type="paragraph" w:styleId="NoSpacing">
    <w:name w:val="No Spacing"/>
    <w:basedOn w:val="Normal"/>
    <w:link w:val="NoSpacingChar"/>
    <w:uiPriority w:val="1"/>
    <w:qFormat/>
    <w:rsid w:val="0021539F"/>
    <w:pPr>
      <w:spacing w:after="0" w:line="240" w:lineRule="auto"/>
    </w:pPr>
  </w:style>
  <w:style w:type="character" w:customStyle="1" w:styleId="NoSpacingChar">
    <w:name w:val="No Spacing Char"/>
    <w:basedOn w:val="DefaultParagraphFont"/>
    <w:link w:val="NoSpacing"/>
    <w:uiPriority w:val="1"/>
    <w:locked/>
    <w:rsid w:val="0021539F"/>
  </w:style>
  <w:style w:type="paragraph" w:styleId="BalloonText">
    <w:name w:val="Balloon Text"/>
    <w:basedOn w:val="Normal"/>
    <w:link w:val="BalloonTextChar"/>
    <w:uiPriority w:val="99"/>
    <w:semiHidden/>
    <w:rsid w:val="007205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05D1"/>
    <w:rPr>
      <w:rFonts w:ascii="Tahoma" w:hAnsi="Tahoma" w:cs="Tahoma"/>
      <w:sz w:val="16"/>
      <w:szCs w:val="16"/>
    </w:rPr>
  </w:style>
  <w:style w:type="character" w:styleId="Hyperlink">
    <w:name w:val="Hyperlink"/>
    <w:basedOn w:val="DefaultParagraphFont"/>
    <w:uiPriority w:val="99"/>
    <w:rsid w:val="00290DDD"/>
    <w:rPr>
      <w:color w:val="0000FF"/>
      <w:u w:val="single"/>
    </w:rPr>
  </w:style>
  <w:style w:type="paragraph" w:styleId="ListParagraph">
    <w:name w:val="List Paragraph"/>
    <w:basedOn w:val="Normal"/>
    <w:uiPriority w:val="34"/>
    <w:qFormat/>
    <w:rsid w:val="0021539F"/>
    <w:pPr>
      <w:ind w:left="720"/>
      <w:contextualSpacing/>
    </w:pPr>
  </w:style>
  <w:style w:type="character" w:customStyle="1" w:styleId="apple-style-span">
    <w:name w:val="apple-style-span"/>
    <w:basedOn w:val="DefaultParagraphFont"/>
    <w:uiPriority w:val="99"/>
    <w:rsid w:val="00BF1F3C"/>
  </w:style>
  <w:style w:type="character" w:styleId="CommentReference">
    <w:name w:val="annotation reference"/>
    <w:basedOn w:val="DefaultParagraphFont"/>
    <w:uiPriority w:val="99"/>
    <w:semiHidden/>
    <w:rsid w:val="004C7774"/>
    <w:rPr>
      <w:sz w:val="16"/>
      <w:szCs w:val="16"/>
    </w:rPr>
  </w:style>
  <w:style w:type="paragraph" w:styleId="CommentText">
    <w:name w:val="annotation text"/>
    <w:basedOn w:val="Normal"/>
    <w:link w:val="CommentTextChar"/>
    <w:uiPriority w:val="99"/>
    <w:semiHidden/>
    <w:rsid w:val="004C7774"/>
  </w:style>
  <w:style w:type="character" w:customStyle="1" w:styleId="CommentTextChar">
    <w:name w:val="Comment Text Char"/>
    <w:basedOn w:val="DefaultParagraphFont"/>
    <w:link w:val="CommentText"/>
    <w:uiPriority w:val="99"/>
    <w:semiHidden/>
    <w:locked/>
    <w:rsid w:val="004C77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C7774"/>
    <w:rPr>
      <w:b/>
      <w:bCs/>
    </w:rPr>
  </w:style>
  <w:style w:type="character" w:customStyle="1" w:styleId="CommentSubjectChar">
    <w:name w:val="Comment Subject Char"/>
    <w:basedOn w:val="CommentTextChar"/>
    <w:link w:val="CommentSubject"/>
    <w:uiPriority w:val="99"/>
    <w:semiHidden/>
    <w:locked/>
    <w:rsid w:val="004C7774"/>
    <w:rPr>
      <w:rFonts w:ascii="Times New Roman" w:hAnsi="Times New Roman" w:cs="Times New Roman"/>
      <w:b/>
      <w:bCs/>
      <w:sz w:val="20"/>
      <w:szCs w:val="20"/>
    </w:rPr>
  </w:style>
  <w:style w:type="character" w:customStyle="1" w:styleId="apple-converted-space">
    <w:name w:val="apple-converted-space"/>
    <w:basedOn w:val="DefaultParagraphFont"/>
    <w:uiPriority w:val="99"/>
    <w:rsid w:val="00693D9C"/>
  </w:style>
  <w:style w:type="character" w:customStyle="1" w:styleId="Heading2Char">
    <w:name w:val="Heading 2 Char"/>
    <w:basedOn w:val="DefaultParagraphFont"/>
    <w:link w:val="Heading2"/>
    <w:uiPriority w:val="9"/>
    <w:rsid w:val="0021539F"/>
    <w:rPr>
      <w:smallCaps/>
      <w:spacing w:val="5"/>
      <w:sz w:val="28"/>
      <w:szCs w:val="28"/>
    </w:rPr>
  </w:style>
  <w:style w:type="character" w:customStyle="1" w:styleId="Heading3Char">
    <w:name w:val="Heading 3 Char"/>
    <w:basedOn w:val="DefaultParagraphFont"/>
    <w:link w:val="Heading3"/>
    <w:uiPriority w:val="9"/>
    <w:semiHidden/>
    <w:rsid w:val="0021539F"/>
    <w:rPr>
      <w:smallCaps/>
      <w:spacing w:val="5"/>
      <w:sz w:val="24"/>
      <w:szCs w:val="24"/>
    </w:rPr>
  </w:style>
  <w:style w:type="character" w:customStyle="1" w:styleId="Heading4Char">
    <w:name w:val="Heading 4 Char"/>
    <w:basedOn w:val="DefaultParagraphFont"/>
    <w:link w:val="Heading4"/>
    <w:uiPriority w:val="9"/>
    <w:semiHidden/>
    <w:rsid w:val="0021539F"/>
    <w:rPr>
      <w:smallCaps/>
      <w:spacing w:val="10"/>
      <w:sz w:val="22"/>
      <w:szCs w:val="22"/>
    </w:rPr>
  </w:style>
  <w:style w:type="character" w:customStyle="1" w:styleId="Heading5Char">
    <w:name w:val="Heading 5 Char"/>
    <w:basedOn w:val="DefaultParagraphFont"/>
    <w:link w:val="Heading5"/>
    <w:uiPriority w:val="9"/>
    <w:semiHidden/>
    <w:rsid w:val="0021539F"/>
    <w:rPr>
      <w:smallCaps/>
      <w:color w:val="943634"/>
      <w:spacing w:val="10"/>
      <w:sz w:val="22"/>
      <w:szCs w:val="26"/>
    </w:rPr>
  </w:style>
  <w:style w:type="character" w:customStyle="1" w:styleId="Heading6Char">
    <w:name w:val="Heading 6 Char"/>
    <w:basedOn w:val="DefaultParagraphFont"/>
    <w:link w:val="Heading6"/>
    <w:uiPriority w:val="9"/>
    <w:semiHidden/>
    <w:rsid w:val="0021539F"/>
    <w:rPr>
      <w:smallCaps/>
      <w:color w:val="C0504D"/>
      <w:spacing w:val="5"/>
      <w:sz w:val="22"/>
    </w:rPr>
  </w:style>
  <w:style w:type="character" w:customStyle="1" w:styleId="Heading7Char">
    <w:name w:val="Heading 7 Char"/>
    <w:basedOn w:val="DefaultParagraphFont"/>
    <w:link w:val="Heading7"/>
    <w:uiPriority w:val="9"/>
    <w:semiHidden/>
    <w:rsid w:val="0021539F"/>
    <w:rPr>
      <w:b/>
      <w:smallCaps/>
      <w:color w:val="C0504D"/>
      <w:spacing w:val="10"/>
    </w:rPr>
  </w:style>
  <w:style w:type="character" w:customStyle="1" w:styleId="Heading8Char">
    <w:name w:val="Heading 8 Char"/>
    <w:basedOn w:val="DefaultParagraphFont"/>
    <w:link w:val="Heading8"/>
    <w:uiPriority w:val="9"/>
    <w:semiHidden/>
    <w:rsid w:val="0021539F"/>
    <w:rPr>
      <w:b/>
      <w:i/>
      <w:smallCaps/>
      <w:color w:val="943634"/>
    </w:rPr>
  </w:style>
  <w:style w:type="character" w:customStyle="1" w:styleId="Heading9Char">
    <w:name w:val="Heading 9 Char"/>
    <w:basedOn w:val="DefaultParagraphFont"/>
    <w:link w:val="Heading9"/>
    <w:uiPriority w:val="9"/>
    <w:semiHidden/>
    <w:rsid w:val="0021539F"/>
    <w:rPr>
      <w:b/>
      <w:i/>
      <w:smallCaps/>
      <w:color w:val="622423"/>
    </w:rPr>
  </w:style>
  <w:style w:type="paragraph" w:styleId="Caption">
    <w:name w:val="caption"/>
    <w:basedOn w:val="Normal"/>
    <w:next w:val="Normal"/>
    <w:uiPriority w:val="35"/>
    <w:unhideWhenUsed/>
    <w:qFormat/>
    <w:locked/>
    <w:rsid w:val="0021539F"/>
    <w:rPr>
      <w:b/>
      <w:bCs/>
      <w:caps/>
      <w:sz w:val="16"/>
      <w:szCs w:val="18"/>
    </w:rPr>
  </w:style>
  <w:style w:type="paragraph" w:styleId="Title">
    <w:name w:val="Title"/>
    <w:basedOn w:val="Normal"/>
    <w:next w:val="Normal"/>
    <w:link w:val="TitleChar"/>
    <w:uiPriority w:val="10"/>
    <w:qFormat/>
    <w:locked/>
    <w:rsid w:val="0021539F"/>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21539F"/>
    <w:rPr>
      <w:smallCaps/>
      <w:sz w:val="48"/>
      <w:szCs w:val="48"/>
    </w:rPr>
  </w:style>
  <w:style w:type="paragraph" w:styleId="Subtitle">
    <w:name w:val="Subtitle"/>
    <w:basedOn w:val="Normal"/>
    <w:next w:val="Normal"/>
    <w:link w:val="SubtitleChar"/>
    <w:uiPriority w:val="11"/>
    <w:qFormat/>
    <w:locked/>
    <w:rsid w:val="0021539F"/>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21539F"/>
    <w:rPr>
      <w:rFonts w:ascii="Cambria" w:eastAsia="Times New Roman" w:hAnsi="Cambria" w:cs="Times New Roman"/>
      <w:szCs w:val="22"/>
    </w:rPr>
  </w:style>
  <w:style w:type="character" w:styleId="Strong">
    <w:name w:val="Strong"/>
    <w:uiPriority w:val="22"/>
    <w:qFormat/>
    <w:locked/>
    <w:rsid w:val="0021539F"/>
    <w:rPr>
      <w:b/>
      <w:color w:val="C0504D"/>
    </w:rPr>
  </w:style>
  <w:style w:type="character" w:styleId="Emphasis">
    <w:name w:val="Emphasis"/>
    <w:uiPriority w:val="20"/>
    <w:qFormat/>
    <w:locked/>
    <w:rsid w:val="0021539F"/>
    <w:rPr>
      <w:b/>
      <w:i/>
      <w:spacing w:val="10"/>
    </w:rPr>
  </w:style>
  <w:style w:type="paragraph" w:styleId="Quote">
    <w:name w:val="Quote"/>
    <w:basedOn w:val="Normal"/>
    <w:next w:val="Normal"/>
    <w:link w:val="QuoteChar"/>
    <w:uiPriority w:val="29"/>
    <w:qFormat/>
    <w:rsid w:val="0021539F"/>
    <w:rPr>
      <w:i/>
    </w:rPr>
  </w:style>
  <w:style w:type="character" w:customStyle="1" w:styleId="QuoteChar">
    <w:name w:val="Quote Char"/>
    <w:basedOn w:val="DefaultParagraphFont"/>
    <w:link w:val="Quote"/>
    <w:uiPriority w:val="29"/>
    <w:rsid w:val="0021539F"/>
    <w:rPr>
      <w:i/>
    </w:rPr>
  </w:style>
  <w:style w:type="paragraph" w:styleId="IntenseQuote">
    <w:name w:val="Intense Quote"/>
    <w:basedOn w:val="Normal"/>
    <w:next w:val="Normal"/>
    <w:link w:val="IntenseQuoteChar"/>
    <w:uiPriority w:val="30"/>
    <w:qFormat/>
    <w:rsid w:val="0021539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21539F"/>
    <w:rPr>
      <w:b/>
      <w:i/>
      <w:color w:val="FFFFFF"/>
      <w:shd w:val="clear" w:color="auto" w:fill="C0504D"/>
    </w:rPr>
  </w:style>
  <w:style w:type="character" w:styleId="SubtleEmphasis">
    <w:name w:val="Subtle Emphasis"/>
    <w:uiPriority w:val="19"/>
    <w:qFormat/>
    <w:rsid w:val="0021539F"/>
    <w:rPr>
      <w:i/>
    </w:rPr>
  </w:style>
  <w:style w:type="character" w:styleId="IntenseEmphasis">
    <w:name w:val="Intense Emphasis"/>
    <w:uiPriority w:val="21"/>
    <w:qFormat/>
    <w:rsid w:val="0021539F"/>
    <w:rPr>
      <w:b/>
      <w:i/>
      <w:color w:val="C0504D"/>
      <w:spacing w:val="10"/>
    </w:rPr>
  </w:style>
  <w:style w:type="character" w:styleId="SubtleReference">
    <w:name w:val="Subtle Reference"/>
    <w:uiPriority w:val="31"/>
    <w:qFormat/>
    <w:rsid w:val="0021539F"/>
    <w:rPr>
      <w:b/>
    </w:rPr>
  </w:style>
  <w:style w:type="character" w:styleId="IntenseReference">
    <w:name w:val="Intense Reference"/>
    <w:uiPriority w:val="32"/>
    <w:qFormat/>
    <w:rsid w:val="0021539F"/>
    <w:rPr>
      <w:b/>
      <w:bCs/>
      <w:smallCaps/>
      <w:spacing w:val="5"/>
      <w:sz w:val="22"/>
      <w:szCs w:val="22"/>
      <w:u w:val="single"/>
    </w:rPr>
  </w:style>
  <w:style w:type="character" w:styleId="BookTitle">
    <w:name w:val="Book Title"/>
    <w:uiPriority w:val="33"/>
    <w:qFormat/>
    <w:rsid w:val="0021539F"/>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21539F"/>
    <w:pPr>
      <w:outlineLvl w:val="9"/>
    </w:pPr>
  </w:style>
  <w:style w:type="paragraph" w:customStyle="1" w:styleId="Style1">
    <w:name w:val="Style1"/>
    <w:basedOn w:val="Heading1"/>
    <w:next w:val="Heading1"/>
    <w:link w:val="Style1Char"/>
    <w:qFormat/>
    <w:rsid w:val="003D6471"/>
    <w:rPr>
      <w:b/>
      <w:bCs/>
      <w:u w:val="single"/>
    </w:rPr>
  </w:style>
  <w:style w:type="paragraph" w:styleId="TOC1">
    <w:name w:val="toc 1"/>
    <w:basedOn w:val="Normal"/>
    <w:next w:val="Normal"/>
    <w:autoRedefine/>
    <w:uiPriority w:val="39"/>
    <w:locked/>
    <w:rsid w:val="003D6471"/>
    <w:pPr>
      <w:spacing w:after="100"/>
    </w:pPr>
  </w:style>
  <w:style w:type="character" w:customStyle="1" w:styleId="Style1Char">
    <w:name w:val="Style1 Char"/>
    <w:basedOn w:val="Heading1Char"/>
    <w:link w:val="Style1"/>
    <w:rsid w:val="003D6471"/>
    <w:rPr>
      <w:b/>
      <w:bCs/>
      <w:smallCaps/>
      <w:u w:val="single"/>
    </w:rPr>
  </w:style>
  <w:style w:type="paragraph" w:styleId="TOC2">
    <w:name w:val="toc 2"/>
    <w:basedOn w:val="Normal"/>
    <w:next w:val="Normal"/>
    <w:autoRedefine/>
    <w:uiPriority w:val="39"/>
    <w:locked/>
    <w:rsid w:val="00F27F8D"/>
    <w:pPr>
      <w:spacing w:after="100"/>
      <w:ind w:left="200"/>
    </w:pPr>
  </w:style>
  <w:style w:type="paragraph" w:customStyle="1" w:styleId="Default">
    <w:name w:val="Default"/>
    <w:rsid w:val="00B53D92"/>
    <w:pPr>
      <w:autoSpaceDE w:val="0"/>
      <w:autoSpaceDN w:val="0"/>
      <w:adjustRightInd w:val="0"/>
    </w:pPr>
    <w:rPr>
      <w:rFonts w:ascii="Cambria" w:hAnsi="Cambria" w:cs="Cambria"/>
      <w:color w:val="000000"/>
      <w:sz w:val="24"/>
      <w:szCs w:val="24"/>
    </w:rPr>
  </w:style>
  <w:style w:type="paragraph" w:styleId="Bibliography">
    <w:name w:val="Bibliography"/>
    <w:basedOn w:val="Normal"/>
    <w:next w:val="Normal"/>
    <w:uiPriority w:val="37"/>
    <w:unhideWhenUsed/>
    <w:rsid w:val="00DF2417"/>
  </w:style>
  <w:style w:type="character" w:styleId="FollowedHyperlink">
    <w:name w:val="FollowedHyperlink"/>
    <w:basedOn w:val="DefaultParagraphFont"/>
    <w:uiPriority w:val="99"/>
    <w:semiHidden/>
    <w:unhideWhenUsed/>
    <w:rsid w:val="00E2717E"/>
    <w:rPr>
      <w:color w:val="800080"/>
      <w:u w:val="single"/>
    </w:rPr>
  </w:style>
  <w:style w:type="table" w:styleId="TableGrid">
    <w:name w:val="Table Grid"/>
    <w:basedOn w:val="TableNormal"/>
    <w:locked/>
    <w:rsid w:val="002D7A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1938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9C7A5D"/>
    <w:rPr>
      <w:lang w:bidi="en-US"/>
    </w:rPr>
  </w:style>
  <w:style w:type="paragraph" w:styleId="EndnoteText">
    <w:name w:val="endnote text"/>
    <w:basedOn w:val="Normal"/>
    <w:link w:val="EndnoteTextChar"/>
    <w:unhideWhenUsed/>
    <w:rsid w:val="00335A21"/>
    <w:pPr>
      <w:spacing w:after="0" w:line="240" w:lineRule="auto"/>
    </w:pPr>
  </w:style>
  <w:style w:type="character" w:customStyle="1" w:styleId="EndnoteTextChar">
    <w:name w:val="Endnote Text Char"/>
    <w:basedOn w:val="DefaultParagraphFont"/>
    <w:link w:val="EndnoteText"/>
    <w:rsid w:val="00335A21"/>
  </w:style>
  <w:style w:type="character" w:styleId="EndnoteReference">
    <w:name w:val="endnote reference"/>
    <w:basedOn w:val="DefaultParagraphFont"/>
    <w:unhideWhenUsed/>
    <w:rsid w:val="00335A21"/>
    <w:rPr>
      <w:vertAlign w:val="superscript"/>
    </w:rPr>
  </w:style>
  <w:style w:type="paragraph" w:styleId="FootnoteText">
    <w:name w:val="footnote text"/>
    <w:basedOn w:val="Normal"/>
    <w:link w:val="FootnoteTextChar"/>
    <w:uiPriority w:val="99"/>
    <w:semiHidden/>
    <w:unhideWhenUsed/>
    <w:rsid w:val="00335A21"/>
    <w:pPr>
      <w:spacing w:after="0" w:line="240" w:lineRule="auto"/>
    </w:pPr>
  </w:style>
  <w:style w:type="character" w:customStyle="1" w:styleId="FootnoteTextChar">
    <w:name w:val="Footnote Text Char"/>
    <w:basedOn w:val="DefaultParagraphFont"/>
    <w:link w:val="FootnoteText"/>
    <w:uiPriority w:val="99"/>
    <w:semiHidden/>
    <w:rsid w:val="00335A21"/>
  </w:style>
  <w:style w:type="character" w:styleId="FootnoteReference">
    <w:name w:val="footnote reference"/>
    <w:basedOn w:val="DefaultParagraphFont"/>
    <w:uiPriority w:val="99"/>
    <w:semiHidden/>
    <w:unhideWhenUsed/>
    <w:rsid w:val="00335A21"/>
    <w:rPr>
      <w:vertAlign w:val="superscript"/>
    </w:rPr>
  </w:style>
</w:styles>
</file>

<file path=word/webSettings.xml><?xml version="1.0" encoding="utf-8"?>
<w:webSettings xmlns:r="http://schemas.openxmlformats.org/officeDocument/2006/relationships" xmlns:w="http://schemas.openxmlformats.org/wordprocessingml/2006/main">
  <w:divs>
    <w:div w:id="1561937580">
      <w:bodyDiv w:val="1"/>
      <w:marLeft w:val="0"/>
      <w:marRight w:val="0"/>
      <w:marTop w:val="0"/>
      <w:marBottom w:val="0"/>
      <w:divBdr>
        <w:top w:val="none" w:sz="0" w:space="0" w:color="auto"/>
        <w:left w:val="none" w:sz="0" w:space="0" w:color="auto"/>
        <w:bottom w:val="none" w:sz="0" w:space="0" w:color="auto"/>
        <w:right w:val="none" w:sz="0" w:space="0" w:color="auto"/>
      </w:divBdr>
    </w:div>
    <w:div w:id="1780754899">
      <w:bodyDiv w:val="1"/>
      <w:marLeft w:val="0"/>
      <w:marRight w:val="0"/>
      <w:marTop w:val="0"/>
      <w:marBottom w:val="0"/>
      <w:divBdr>
        <w:top w:val="none" w:sz="0" w:space="0" w:color="auto"/>
        <w:left w:val="none" w:sz="0" w:space="0" w:color="auto"/>
        <w:bottom w:val="none" w:sz="0" w:space="0" w:color="auto"/>
        <w:right w:val="none" w:sz="0" w:space="0" w:color="auto"/>
      </w:divBdr>
    </w:div>
    <w:div w:id="1966698410">
      <w:marLeft w:val="0"/>
      <w:marRight w:val="0"/>
      <w:marTop w:val="0"/>
      <w:marBottom w:val="0"/>
      <w:divBdr>
        <w:top w:val="none" w:sz="0" w:space="0" w:color="auto"/>
        <w:left w:val="none" w:sz="0" w:space="0" w:color="auto"/>
        <w:bottom w:val="none" w:sz="0" w:space="0" w:color="auto"/>
        <w:right w:val="none" w:sz="0" w:space="0" w:color="auto"/>
      </w:divBdr>
      <w:divsChild>
        <w:div w:id="1966698411">
          <w:marLeft w:val="0"/>
          <w:marRight w:val="0"/>
          <w:marTop w:val="0"/>
          <w:marBottom w:val="0"/>
          <w:divBdr>
            <w:top w:val="none" w:sz="0" w:space="0" w:color="auto"/>
            <w:left w:val="none" w:sz="0" w:space="0" w:color="auto"/>
            <w:bottom w:val="none" w:sz="0" w:space="0" w:color="auto"/>
            <w:right w:val="none" w:sz="0" w:space="0" w:color="auto"/>
          </w:divBdr>
        </w:div>
        <w:div w:id="1966698413">
          <w:marLeft w:val="0"/>
          <w:marRight w:val="0"/>
          <w:marTop w:val="0"/>
          <w:marBottom w:val="0"/>
          <w:divBdr>
            <w:top w:val="none" w:sz="0" w:space="0" w:color="auto"/>
            <w:left w:val="none" w:sz="0" w:space="0" w:color="auto"/>
            <w:bottom w:val="none" w:sz="0" w:space="0" w:color="auto"/>
            <w:right w:val="none" w:sz="0" w:space="0" w:color="auto"/>
          </w:divBdr>
        </w:div>
      </w:divsChild>
    </w:div>
    <w:div w:id="1966698412">
      <w:marLeft w:val="0"/>
      <w:marRight w:val="0"/>
      <w:marTop w:val="0"/>
      <w:marBottom w:val="0"/>
      <w:divBdr>
        <w:top w:val="none" w:sz="0" w:space="0" w:color="auto"/>
        <w:left w:val="none" w:sz="0" w:space="0" w:color="auto"/>
        <w:bottom w:val="none" w:sz="0" w:space="0" w:color="auto"/>
        <w:right w:val="none" w:sz="0" w:space="0" w:color="auto"/>
      </w:divBdr>
    </w:div>
    <w:div w:id="1966698416">
      <w:marLeft w:val="0"/>
      <w:marRight w:val="0"/>
      <w:marTop w:val="0"/>
      <w:marBottom w:val="0"/>
      <w:divBdr>
        <w:top w:val="none" w:sz="0" w:space="0" w:color="auto"/>
        <w:left w:val="none" w:sz="0" w:space="0" w:color="auto"/>
        <w:bottom w:val="none" w:sz="0" w:space="0" w:color="auto"/>
        <w:right w:val="none" w:sz="0" w:space="0" w:color="auto"/>
      </w:divBdr>
    </w:div>
    <w:div w:id="1966698417">
      <w:marLeft w:val="0"/>
      <w:marRight w:val="0"/>
      <w:marTop w:val="0"/>
      <w:marBottom w:val="0"/>
      <w:divBdr>
        <w:top w:val="none" w:sz="0" w:space="0" w:color="auto"/>
        <w:left w:val="none" w:sz="0" w:space="0" w:color="auto"/>
        <w:bottom w:val="none" w:sz="0" w:space="0" w:color="auto"/>
        <w:right w:val="none" w:sz="0" w:space="0" w:color="auto"/>
      </w:divBdr>
      <w:divsChild>
        <w:div w:id="1966698414">
          <w:marLeft w:val="0"/>
          <w:marRight w:val="0"/>
          <w:marTop w:val="0"/>
          <w:marBottom w:val="0"/>
          <w:divBdr>
            <w:top w:val="none" w:sz="0" w:space="0" w:color="auto"/>
            <w:left w:val="none" w:sz="0" w:space="0" w:color="auto"/>
            <w:bottom w:val="none" w:sz="0" w:space="0" w:color="auto"/>
            <w:right w:val="none" w:sz="0" w:space="0" w:color="auto"/>
          </w:divBdr>
        </w:div>
        <w:div w:id="196669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4%20Project%20Analysts\Examples%20and%20Templates\ImpactBC%20Project%20Char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BCC07</b:Tag>
    <b:SourceType>Report</b:SourceType>
    <b:Guid>{FE477EEF-E11A-46CF-8020-A6F51E2515FC}</b:Guid>
    <b:LCID>0</b:LCID>
    <b:Author>
      <b:Author>
        <b:Corporate>BC Center for Disease Control</b:Corporate>
      </b:Author>
    </b:Author>
    <b:Title>HIV/AIDS Annual Report</b:Title>
    <b:Year>2007</b:Year>
    <b:RefOrder>5</b:RefOrder>
  </b:Source>
  <b:Source>
    <b:Tag>Joy08</b:Tag>
    <b:SourceType>JournalArticle</b:SourceType>
    <b:Guid>{AAD30475-F3AD-4BDD-B765-274ACD57EFE8}</b:Guid>
    <b:LCID>0</b:LCID>
    <b:Author>
      <b:Author>
        <b:NameList>
          <b:Person>
            <b:Last>Joy</b:Last>
            <b:First>R.</b:First>
          </b:Person>
          <b:Person>
            <b:Last>Druyts</b:Last>
            <b:First>E.</b:First>
          </b:Person>
          <b:Person>
            <b:Last>Brandson</b:Last>
            <b:First>E.</b:First>
          </b:Person>
          <b:Person>
            <b:Last>Lima</b:Last>
            <b:First>V.</b:First>
          </b:Person>
          <b:Person>
            <b:Last>Rustad</b:Last>
            <b:First>C.</b:First>
          </b:Person>
          <b:Person>
            <b:Last>Zhang</b:Last>
            <b:First>W.</b:First>
          </b:Person>
          <b:Person>
            <b:Last>Wood</b:Last>
            <b:First>E.</b:First>
          </b:Person>
          <b:Person>
            <b:Last>Montaner</b:Last>
            <b:First>J.</b:First>
          </b:Person>
          <b:Person>
            <b:Last>Julio</b:Last>
            <b:First>S.</b:First>
          </b:Person>
          <b:Person>
            <b:Last>Hogg</b:Last>
            <b:First>R.</b:First>
          </b:Person>
        </b:NameList>
      </b:Author>
    </b:Author>
    <b:Title>Impact of Neighborhood-level socioeconomic status on HIV disease progression in a universal health care setting</b:Title>
    <b:Year>2008</b:Year>
    <b:JournalName>JAIDS Journal of Acquired Immune Deficiency Syndromes</b:JournalName>
    <b:Pages>500-505</b:Pages>
    <b:RefOrder>6</b:RefOrder>
  </b:Source>
  <b:Source>
    <b:Tag>Woo03</b:Tag>
    <b:SourceType>JournalArticle</b:SourceType>
    <b:Guid>{D6668349-8E8F-4F3E-8492-BE47488774C8}</b:Guid>
    <b:LCID>0</b:LCID>
    <b:Author>
      <b:Author>
        <b:NameList>
          <b:Person>
            <b:Last>Wood</b:Last>
            <b:First>E</b:First>
          </b:Person>
          <b:Person>
            <b:Last>Montaner</b:Last>
            <b:First>J.</b:First>
          </b:Person>
          <b:Person>
            <b:Last>Schecter</b:Last>
            <b:First>M.</b:First>
          </b:Person>
          <b:Person>
            <b:Last>Os</b:Last>
            <b:First>R.</b:First>
          </b:Person>
        </b:NameList>
      </b:Author>
    </b:Author>
    <b:Title>Prevalence and correlates of untreated HIV-1 infection among persons who have died in the era of modern antietroviral therapy</b:Title>
    <b:JournalName>Journal of Infectious Diseases</b:JournalName>
    <b:Year>2003</b:Year>
    <b:Pages>1164-1170</b:Pages>
    <b:RefOrder>7</b:RefOrder>
  </b:Source>
  <b:Source>
    <b:Tag>Bri09</b:Tag>
    <b:SourceType>Report</b:SourceType>
    <b:Guid>{E4BA58F8-E206-4882-B740-42F0FF564EC4}</b:Guid>
    <b:LCID>0</b:LCID>
    <b:Author>
      <b:Author>
        <b:Corporate>British Columbia, Provincial Health Officer</b:Corporate>
      </b:Author>
    </b:Author>
    <b:Title>Provincial Health Officers Annual Report: Pathways to Health and Healing - 2nd report on the health and well-being of aboriginal peple in BC</b:Title>
    <b:Year>2009</b:Year>
    <b:Publisher>Ministry of Health Living and Sport</b:Publisher>
    <b:City>Victoria, BC</b:City>
    <b:RefOrder>8</b:RefOrder>
  </b:Source>
  <b:Source>
    <b:Tag>BCC08</b:Tag>
    <b:SourceType>Report</b:SourceType>
    <b:Guid>{2D2BF8A0-04B7-4065-9AA6-3EF2DD6241DC}</b:Guid>
    <b:LCID>0</b:LCID>
    <b:Author>
      <b:Author>
        <b:Corporate>BC Center for Disease Control [BCCDC]</b:Corporate>
      </b:Author>
    </b:Author>
    <b:Title>Annual Survellance Report: HIV and Sexually Transmitted Infections</b:Title>
    <b:Year>2008</b:Year>
    <b:Publisher>BC Center for Disease Control</b:Publisher>
    <b:City>Vancouver, BC</b:City>
    <b:RefOrder>1</b:RefOrder>
  </b:Source>
  <b:Source>
    <b:Tag>Pub08</b:Tag>
    <b:SourceType>Report</b:SourceType>
    <b:Guid>{E27B0A29-625D-458F-B3F2-63AB2A53CF84}</b:Guid>
    <b:LCID>0</b:LCID>
    <b:Author>
      <b:Author>
        <b:Corporate>Public Health Agency of Canada [PHAC]</b:Corporate>
      </b:Author>
    </b:Author>
    <b:Title>Estimate of HIV Prevalence and Incidence in Canada</b:Title>
    <b:Year>2008</b:Year>
    <b:RefOrder>3</b:RefOrder>
  </b:Source>
  <b:Source>
    <b:Tag>Pub07</b:Tag>
    <b:SourceType>Report</b:SourceType>
    <b:Guid>{2BE28BD8-E7F9-4D9C-9F40-E44ED8371EAA}</b:Guid>
    <b:LCID>0</b:LCID>
    <b:Author>
      <b:Author>
        <b:Corporate>Public Health Agency of Canada</b:Corporate>
      </b:Author>
    </b:Author>
    <b:Title>Epi-updates</b:Title>
    <b:Year>2007</b:Year>
    <b:RefOrder>2</b:RefOrder>
  </b:Source>
  <b:Source>
    <b:Tag>New08</b:Tag>
    <b:SourceType>JournalArticle</b:SourceType>
    <b:Guid>{170FCF83-8A24-4529-BF67-8E3094B91017}</b:Guid>
    <b:LCID>0</b:LCID>
    <b:Author>
      <b:Author>
        <b:Corporate>New York State Department of Health AIDS Institute</b:Corporate>
      </b:Author>
    </b:Author>
    <b:Title>Planning and Implementing a Successful Learning Collaborative: Guide to Build Capacity for Quality Improvement in HIV Care</b:Title>
    <b:Year>2008</b:Year>
    <b:RefOrder>4</b:RefOrder>
  </b:Source>
</b:Sources>
</file>

<file path=customXml/itemProps1.xml><?xml version="1.0" encoding="utf-8"?>
<ds:datastoreItem xmlns:ds="http://schemas.openxmlformats.org/officeDocument/2006/customXml" ds:itemID="{9DE1BFAB-76D3-4190-B59A-6C30AF6F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ImpactBC Project Charter Template</Template>
  <TotalTime>55</TotalTime>
  <Pages>15</Pages>
  <Words>3333</Words>
  <Characters>20043</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Improvement Charter</vt:lpstr>
    </vt:vector>
  </TitlesOfParts>
  <Company>Impact BC</Company>
  <LinksUpToDate>false</LinksUpToDate>
  <CharactersWithSpaces>23330</CharactersWithSpaces>
  <SharedDoc>false</SharedDoc>
  <HLinks>
    <vt:vector size="60" baseType="variant">
      <vt:variant>
        <vt:i4>1507388</vt:i4>
      </vt:variant>
      <vt:variant>
        <vt:i4>59</vt:i4>
      </vt:variant>
      <vt:variant>
        <vt:i4>0</vt:i4>
      </vt:variant>
      <vt:variant>
        <vt:i4>5</vt:i4>
      </vt:variant>
      <vt:variant>
        <vt:lpwstr/>
      </vt:variant>
      <vt:variant>
        <vt:lpwstr>_Toc278375113</vt:lpwstr>
      </vt:variant>
      <vt:variant>
        <vt:i4>1507388</vt:i4>
      </vt:variant>
      <vt:variant>
        <vt:i4>53</vt:i4>
      </vt:variant>
      <vt:variant>
        <vt:i4>0</vt:i4>
      </vt:variant>
      <vt:variant>
        <vt:i4>5</vt:i4>
      </vt:variant>
      <vt:variant>
        <vt:lpwstr/>
      </vt:variant>
      <vt:variant>
        <vt:lpwstr>_Toc278375112</vt:lpwstr>
      </vt:variant>
      <vt:variant>
        <vt:i4>1507388</vt:i4>
      </vt:variant>
      <vt:variant>
        <vt:i4>47</vt:i4>
      </vt:variant>
      <vt:variant>
        <vt:i4>0</vt:i4>
      </vt:variant>
      <vt:variant>
        <vt:i4>5</vt:i4>
      </vt:variant>
      <vt:variant>
        <vt:lpwstr/>
      </vt:variant>
      <vt:variant>
        <vt:lpwstr>_Toc278375111</vt:lpwstr>
      </vt:variant>
      <vt:variant>
        <vt:i4>1507388</vt:i4>
      </vt:variant>
      <vt:variant>
        <vt:i4>41</vt:i4>
      </vt:variant>
      <vt:variant>
        <vt:i4>0</vt:i4>
      </vt:variant>
      <vt:variant>
        <vt:i4>5</vt:i4>
      </vt:variant>
      <vt:variant>
        <vt:lpwstr/>
      </vt:variant>
      <vt:variant>
        <vt:lpwstr>_Toc278375110</vt:lpwstr>
      </vt:variant>
      <vt:variant>
        <vt:i4>1441852</vt:i4>
      </vt:variant>
      <vt:variant>
        <vt:i4>35</vt:i4>
      </vt:variant>
      <vt:variant>
        <vt:i4>0</vt:i4>
      </vt:variant>
      <vt:variant>
        <vt:i4>5</vt:i4>
      </vt:variant>
      <vt:variant>
        <vt:lpwstr/>
      </vt:variant>
      <vt:variant>
        <vt:lpwstr>_Toc278375109</vt:lpwstr>
      </vt:variant>
      <vt:variant>
        <vt:i4>1441852</vt:i4>
      </vt:variant>
      <vt:variant>
        <vt:i4>29</vt:i4>
      </vt:variant>
      <vt:variant>
        <vt:i4>0</vt:i4>
      </vt:variant>
      <vt:variant>
        <vt:i4>5</vt:i4>
      </vt:variant>
      <vt:variant>
        <vt:lpwstr/>
      </vt:variant>
      <vt:variant>
        <vt:lpwstr>_Toc278375108</vt:lpwstr>
      </vt:variant>
      <vt:variant>
        <vt:i4>1441852</vt:i4>
      </vt:variant>
      <vt:variant>
        <vt:i4>23</vt:i4>
      </vt:variant>
      <vt:variant>
        <vt:i4>0</vt:i4>
      </vt:variant>
      <vt:variant>
        <vt:i4>5</vt:i4>
      </vt:variant>
      <vt:variant>
        <vt:lpwstr/>
      </vt:variant>
      <vt:variant>
        <vt:lpwstr>_Toc278375107</vt:lpwstr>
      </vt:variant>
      <vt:variant>
        <vt:i4>1441852</vt:i4>
      </vt:variant>
      <vt:variant>
        <vt:i4>17</vt:i4>
      </vt:variant>
      <vt:variant>
        <vt:i4>0</vt:i4>
      </vt:variant>
      <vt:variant>
        <vt:i4>5</vt:i4>
      </vt:variant>
      <vt:variant>
        <vt:lpwstr/>
      </vt:variant>
      <vt:variant>
        <vt:lpwstr>_Toc278375106</vt:lpwstr>
      </vt:variant>
      <vt:variant>
        <vt:i4>1441852</vt:i4>
      </vt:variant>
      <vt:variant>
        <vt:i4>11</vt:i4>
      </vt:variant>
      <vt:variant>
        <vt:i4>0</vt:i4>
      </vt:variant>
      <vt:variant>
        <vt:i4>5</vt:i4>
      </vt:variant>
      <vt:variant>
        <vt:lpwstr/>
      </vt:variant>
      <vt:variant>
        <vt:lpwstr>_Toc278375105</vt:lpwstr>
      </vt:variant>
      <vt:variant>
        <vt:i4>1441852</vt:i4>
      </vt:variant>
      <vt:variant>
        <vt:i4>5</vt:i4>
      </vt:variant>
      <vt:variant>
        <vt:i4>0</vt:i4>
      </vt:variant>
      <vt:variant>
        <vt:i4>5</vt:i4>
      </vt:variant>
      <vt:variant>
        <vt:lpwstr/>
      </vt:variant>
      <vt:variant>
        <vt:lpwstr>_Toc278375104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Charter</dc:title>
  <dc:subject>VIHA Mental Health and Addiction Redesign</dc:subject>
  <dc:creator>ibuwembo</dc:creator>
  <cp:keywords/>
  <cp:lastModifiedBy>Christina Clarke</cp:lastModifiedBy>
  <cp:revision>7</cp:revision>
  <cp:lastPrinted>2011-01-12T02:08:00Z</cp:lastPrinted>
  <dcterms:created xsi:type="dcterms:W3CDTF">2011-01-12T02:59:00Z</dcterms:created>
  <dcterms:modified xsi:type="dcterms:W3CDTF">2011-02-18T19:50:00Z</dcterms:modified>
</cp:coreProperties>
</file>